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5C86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205C86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12152524MB1G59682C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205C86">
      <w:pPr>
        <w:jc w:val="right"/>
      </w:pPr>
    </w:p>
    <w:p w:rsidR="00000000" w:rsidRDefault="00205C86">
      <w:pPr>
        <w:jc w:val="right"/>
      </w:pPr>
    </w:p>
    <w:p w:rsidR="00000000" w:rsidRDefault="00205C86">
      <w:pPr>
        <w:jc w:val="right"/>
      </w:pPr>
    </w:p>
    <w:p w:rsidR="00000000" w:rsidRDefault="00205C86">
      <w:pPr>
        <w:jc w:val="right"/>
      </w:pPr>
    </w:p>
    <w:p w:rsidR="00000000" w:rsidRDefault="00205C86">
      <w:pPr>
        <w:jc w:val="right"/>
      </w:pPr>
    </w:p>
    <w:p w:rsidR="00000000" w:rsidRDefault="00205C86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205C86">
      <w:pPr>
        <w:jc w:val="center"/>
        <w:rPr>
          <w:rFonts w:eastAsia="黑体"/>
          <w:b/>
          <w:bCs/>
          <w:spacing w:val="30"/>
        </w:rPr>
      </w:pPr>
    </w:p>
    <w:p w:rsidR="00000000" w:rsidRDefault="00205C86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205C86">
      <w:pPr>
        <w:jc w:val="center"/>
        <w:rPr>
          <w:sz w:val="36"/>
        </w:rPr>
      </w:pPr>
    </w:p>
    <w:p w:rsidR="00000000" w:rsidRDefault="00205C86">
      <w:pPr>
        <w:jc w:val="center"/>
        <w:rPr>
          <w:sz w:val="36"/>
        </w:rPr>
      </w:pPr>
    </w:p>
    <w:p w:rsidR="00000000" w:rsidRDefault="00205C86">
      <w:pPr>
        <w:jc w:val="center"/>
        <w:rPr>
          <w:sz w:val="36"/>
        </w:rPr>
      </w:pPr>
    </w:p>
    <w:p w:rsidR="00000000" w:rsidRDefault="00205C86">
      <w:pPr>
        <w:jc w:val="center"/>
        <w:rPr>
          <w:sz w:val="36"/>
        </w:rPr>
      </w:pPr>
    </w:p>
    <w:p w:rsidR="00000000" w:rsidRDefault="00205C86">
      <w:pPr>
        <w:jc w:val="center"/>
        <w:rPr>
          <w:sz w:val="36"/>
        </w:rPr>
      </w:pPr>
    </w:p>
    <w:p w:rsidR="00000000" w:rsidRDefault="00205C86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205C86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205C86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苏尼特右旗朱日和镇综合行政执法局</w:t>
            </w:r>
          </w:p>
        </w:tc>
      </w:tr>
    </w:tbl>
    <w:p w:rsidR="00000000" w:rsidRDefault="00205C86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205C86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205C8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205C86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205C86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205C86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205C86">
      <w:pPr>
        <w:jc w:val="center"/>
        <w:rPr>
          <w:rFonts w:hint="eastAsia"/>
          <w:u w:val="single"/>
        </w:rPr>
      </w:pPr>
    </w:p>
    <w:p w:rsidR="00000000" w:rsidRDefault="00205C86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205C86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205C86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205C86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苏尼特右旗朱日和镇综合行政执法局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205C86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贯彻落实国家、自治区有关法律法规。以朱日和镇人民政府名义开展行政执法工作，集中行使自治区人民政府赋予苏木镇的行政处罚权；承担旗人民政府或相关部门依法委托的行政执法工作。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205C86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苏尼特右旗朱日和镇党政办公楼一楼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205C86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陈曦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205C86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1.5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205C86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205C86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苏尼特右旗朱日和镇人民政府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205C86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205C86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205C86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205C86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1.5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205C86">
            <w:pPr>
              <w:jc w:val="center"/>
            </w:pPr>
            <w:r>
              <w:rPr>
                <w:rStyle w:val="font71"/>
                <w:sz w:val="32"/>
                <w:szCs w:val="32"/>
              </w:rPr>
              <w:t>1.5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苏尼特右旗朱日和镇综合行政执法局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205C86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14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205C86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205C86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本年度登记情况无变更情况。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205C8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205C86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05C86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朱日和镇综合行政执法</w:t>
            </w:r>
            <w:r>
              <w:rPr>
                <w:rStyle w:val="font71"/>
                <w:rFonts w:ascii="楷体_GB2312" w:hint="eastAsia"/>
              </w:rPr>
              <w:t xml:space="preserve"> 2023</w:t>
            </w:r>
            <w:r>
              <w:rPr>
                <w:rStyle w:val="font71"/>
                <w:rFonts w:ascii="楷体_GB2312" w:hint="eastAsia"/>
              </w:rPr>
              <w:t>年工作情况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度朱日和镇综合行政执法局在上级党委、政府的正确领导下，在旗法制部门的大力协助下，加强组织领导，修改完善行政执法方案，确保了全镇行政执法责任制的落实，并取得了一定成效。具体从禁牧、休牧工作、化解草牧场纠纷、整治城镇违法建设和高产饲料地核查等方面开展了工作，现将工作开展情况汇报如下：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一、禁牧、休牧工作方面。全旗禁休牧工作开展以来，组织全体执法人员开展宣传动员工作，通过微信平台信息转发、入户宣传、“致牧民的一封信”等形式加大草畜平衡条例宣传力度；发放宣传材料</w:t>
            </w:r>
            <w:r>
              <w:rPr>
                <w:rStyle w:val="font71"/>
                <w:rFonts w:ascii="楷体_GB2312" w:hint="eastAsia"/>
              </w:rPr>
              <w:t>1000</w:t>
            </w:r>
            <w:r>
              <w:rPr>
                <w:rStyle w:val="font71"/>
                <w:rFonts w:ascii="楷体_GB2312" w:hint="eastAsia"/>
              </w:rPr>
              <w:t>余份，另一方面制定下发《朱日和镇</w:t>
            </w:r>
            <w:r>
              <w:rPr>
                <w:rStyle w:val="font71"/>
                <w:rFonts w:ascii="楷体_GB2312" w:hint="eastAsia"/>
              </w:rPr>
              <w:t>20</w:t>
            </w:r>
            <w:r>
              <w:rPr>
                <w:rStyle w:val="font71"/>
                <w:rFonts w:ascii="楷体_GB2312" w:hint="eastAsia"/>
              </w:rPr>
              <w:t>23</w:t>
            </w:r>
            <w:r>
              <w:rPr>
                <w:rStyle w:val="font71"/>
                <w:rFonts w:ascii="楷体_GB2312" w:hint="eastAsia"/>
              </w:rPr>
              <w:t>年春季牧草返青期休牧实施方案》，与</w:t>
            </w:r>
            <w:r>
              <w:rPr>
                <w:rStyle w:val="font71"/>
                <w:rFonts w:ascii="楷体_GB2312" w:hint="eastAsia"/>
              </w:rPr>
              <w:t>10</w:t>
            </w:r>
            <w:r>
              <w:rPr>
                <w:rStyle w:val="font71"/>
                <w:rFonts w:ascii="楷体_GB2312" w:hint="eastAsia"/>
              </w:rPr>
              <w:t>个嘎查签订《苏尼特右旗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年春季牧草返青期休牧工作责任状》，与</w:t>
            </w:r>
            <w:r>
              <w:rPr>
                <w:rStyle w:val="font71"/>
                <w:rFonts w:ascii="楷体_GB2312" w:hint="eastAsia"/>
              </w:rPr>
              <w:t>843</w:t>
            </w:r>
            <w:r>
              <w:rPr>
                <w:rStyle w:val="font71"/>
                <w:rFonts w:ascii="楷体_GB2312" w:hint="eastAsia"/>
              </w:rPr>
              <w:t>牧户签订《苏尼特右旗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年春季牧草返青期休牧合同》；同时成立朱日和镇春季牧草返青期休</w:t>
            </w:r>
            <w:r>
              <w:rPr>
                <w:rStyle w:val="font71"/>
                <w:rFonts w:ascii="楷体_GB2312" w:hint="eastAsia"/>
              </w:rPr>
              <w:lastRenderedPageBreak/>
              <w:t>牧工作领导小组，强化日常监督、加大执法力度，严格落实《内蒙古自治区草畜平衡和禁牧休牧条例》，严厉打击违规放牧、偷牧行为。今年以来，共查处</w:t>
            </w:r>
            <w:r>
              <w:rPr>
                <w:rStyle w:val="font71"/>
                <w:rFonts w:ascii="楷体_GB2312" w:hint="eastAsia"/>
              </w:rPr>
              <w:t>23</w:t>
            </w:r>
            <w:r>
              <w:rPr>
                <w:rStyle w:val="font71"/>
                <w:rFonts w:ascii="楷体_GB2312" w:hint="eastAsia"/>
              </w:rPr>
              <w:t>起牧区违规放牧行为，其中行政警告</w:t>
            </w:r>
            <w:r>
              <w:rPr>
                <w:rStyle w:val="font71"/>
                <w:rFonts w:ascii="楷体_GB2312" w:hint="eastAsia"/>
              </w:rPr>
              <w:t>9</w:t>
            </w:r>
            <w:r>
              <w:rPr>
                <w:rStyle w:val="font71"/>
                <w:rFonts w:ascii="楷体_GB2312" w:hint="eastAsia"/>
              </w:rPr>
              <w:t>起，办结行政处罚案件</w:t>
            </w:r>
            <w:r>
              <w:rPr>
                <w:rStyle w:val="font71"/>
                <w:rFonts w:ascii="楷体_GB2312" w:hint="eastAsia"/>
              </w:rPr>
              <w:t>16</w:t>
            </w:r>
            <w:r>
              <w:rPr>
                <w:rStyle w:val="font71"/>
                <w:rFonts w:ascii="楷体_GB2312" w:hint="eastAsia"/>
              </w:rPr>
              <w:t>起。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二、草畜平衡制度落实工作方面。从政治和全局的高度认识草畜平衡制度的重要性和现实必要性，切实增强政治责任感、</w:t>
            </w:r>
            <w:r>
              <w:rPr>
                <w:rStyle w:val="font71"/>
                <w:rFonts w:ascii="楷体_GB2312" w:hint="eastAsia"/>
              </w:rPr>
              <w:t>历史使命感、工作紧迫感，充分借鉴以往的经验和做法，持续做好综合管理和监督检查工作，召开专题会议安排部署，按照“立足实际、精准整治”原则，实行分阶段清单化落实，靶向式项目化整治，有效保证草畜平衡工作扎实开展。目前已完成各嘎查牧户之间的草牧场流转合同的备案工作。结合全镇落实草畜平衡制度及出栏工作，组织全体执法人员和草原管护员，对各自责任辖区再次进行巡查，宣传相关法律责任、牲畜出栏和储草的必要性。同时对超过草原核定适宜载畜量的</w:t>
            </w:r>
            <w:r>
              <w:rPr>
                <w:rStyle w:val="font71"/>
                <w:rFonts w:ascii="楷体_GB2312" w:hint="eastAsia"/>
              </w:rPr>
              <w:t>5</w:t>
            </w:r>
            <w:r>
              <w:rPr>
                <w:rStyle w:val="font71"/>
                <w:rFonts w:ascii="楷体_GB2312" w:hint="eastAsia"/>
              </w:rPr>
              <w:t>户牧户下达了责令限期改正违法行为通知书。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三、化解草牧场纠纷工作方面。发挥职能优势，以</w:t>
            </w:r>
            <w:r>
              <w:rPr>
                <w:rStyle w:val="font71"/>
                <w:rFonts w:ascii="楷体_GB2312" w:hint="eastAsia"/>
              </w:rPr>
              <w:t>信访矛盾大排查、矛盾纠纷大化解、安全生产大督办、牲畜出栏大开展、能力素质大提升等工作为抓手，制定草原纠纷案件受理办结表，切实把草场纠纷化解在基层，着力解决群众的“烦心事、操心事、揪心事”。针对草场纠纷问题，邀请相关技术人员，对协商点位一一打点确认、拉线围网，用心用情、用服务、用态度将实事办在群众心尖，确保每一位牧民的诉求有回音，期盼有着落，权益有保障。今年以来，积极与司法所、派出所配合，多次深入基层和农牧户家中，通过现场调解、勘察草场界限、找专业技术人员打点围栏等方式，成功化解了因草场边界不清问题和个人侵占</w:t>
            </w:r>
            <w:r>
              <w:rPr>
                <w:rStyle w:val="font71"/>
                <w:rFonts w:ascii="楷体_GB2312" w:hint="eastAsia"/>
              </w:rPr>
              <w:t>而引发的</w:t>
            </w:r>
            <w:r>
              <w:rPr>
                <w:rStyle w:val="font71"/>
                <w:rFonts w:ascii="楷体_GB2312" w:hint="eastAsia"/>
              </w:rPr>
              <w:t>13</w:t>
            </w:r>
            <w:r>
              <w:rPr>
                <w:rStyle w:val="font71"/>
                <w:rFonts w:ascii="楷体_GB2312" w:hint="eastAsia"/>
              </w:rPr>
              <w:t>起草场矛盾纠纷。此外，镇综合行政执法局还开展了私圈乱占集体草牧</w:t>
            </w:r>
            <w:r>
              <w:rPr>
                <w:rStyle w:val="font71"/>
                <w:rFonts w:ascii="楷体_GB2312" w:hint="eastAsia"/>
              </w:rPr>
              <w:lastRenderedPageBreak/>
              <w:t>场围栏拆除行动，依法对五个行政村村民私自乱围乱建的网围栏进行了强制拆除，严厉打击了集体草牧场私圈乱占行为，对村民私圈乱占行为形成了有力震慑，有效推动集体草场整治、草原生态恢复工作。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四、整治城镇违法建设工作方面。不断加强镇容秩序检查、巡查力度，集中开展整治行动。今年以来，通过完成上级交办和日常巡查，针对重点区域的占道经营、乱堆乱放、乱贴乱挂、乱搭乱建、车辆乱停乱放等镇容乱象进行综合专项整治，查处城镇违法占地行政处罚案件</w:t>
            </w:r>
            <w:r>
              <w:rPr>
                <w:rStyle w:val="font71"/>
                <w:rFonts w:ascii="楷体_GB2312" w:hint="eastAsia"/>
              </w:rPr>
              <w:t>4</w:t>
            </w:r>
            <w:r>
              <w:rPr>
                <w:rStyle w:val="font71"/>
                <w:rFonts w:ascii="楷体_GB2312" w:hint="eastAsia"/>
              </w:rPr>
              <w:t>起，已办结三起</w:t>
            </w:r>
            <w:r>
              <w:rPr>
                <w:rStyle w:val="font71"/>
                <w:rFonts w:ascii="楷体_GB2312" w:hint="eastAsia"/>
              </w:rPr>
              <w:t>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205C86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205C86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205C86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205C86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接受捐赠</w:t>
            </w:r>
          </w:p>
          <w:p w:rsidR="00000000" w:rsidRDefault="00205C86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205C86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205C86" w:rsidRDefault="00205C86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沙仁其木格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13948791870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03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06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205C8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C86" w:rsidRDefault="00205C86" w:rsidP="004E00E9">
      <w:r>
        <w:separator/>
      </w:r>
    </w:p>
  </w:endnote>
  <w:endnote w:type="continuationSeparator" w:id="0">
    <w:p w:rsidR="00205C86" w:rsidRDefault="00205C86" w:rsidP="004E0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C86" w:rsidRDefault="00205C86" w:rsidP="004E00E9">
      <w:r>
        <w:separator/>
      </w:r>
    </w:p>
  </w:footnote>
  <w:footnote w:type="continuationSeparator" w:id="0">
    <w:p w:rsidR="00205C86" w:rsidRDefault="00205C86" w:rsidP="004E0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0E9"/>
    <w:rsid w:val="00205C86"/>
    <w:rsid w:val="004E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286</Words>
  <Characters>1633</Characters>
  <Application>Microsoft Office Word</Application>
  <DocSecurity>0</DocSecurity>
  <Lines>13</Lines>
  <Paragraphs>3</Paragraphs>
  <ScaleCrop>false</ScaleCrop>
  <Company>WwW.YlmF.CoM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2024-03-22T08:06:00Z</dcterms:created>
  <dcterms:modified xsi:type="dcterms:W3CDTF">2024-03-22T08:06:00Z</dcterms:modified>
</cp:coreProperties>
</file>