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008B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A6008B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12152524MB1H858496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A6008B">
      <w:pPr>
        <w:jc w:val="right"/>
      </w:pPr>
    </w:p>
    <w:p w:rsidR="00000000" w:rsidRDefault="00A6008B">
      <w:pPr>
        <w:jc w:val="right"/>
      </w:pPr>
    </w:p>
    <w:p w:rsidR="00000000" w:rsidRDefault="00A6008B">
      <w:pPr>
        <w:jc w:val="right"/>
      </w:pPr>
    </w:p>
    <w:p w:rsidR="00000000" w:rsidRDefault="00A6008B">
      <w:pPr>
        <w:jc w:val="right"/>
      </w:pPr>
    </w:p>
    <w:p w:rsidR="00000000" w:rsidRDefault="00A6008B">
      <w:pPr>
        <w:jc w:val="right"/>
      </w:pPr>
    </w:p>
    <w:p w:rsidR="00000000" w:rsidRDefault="00A6008B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A6008B">
      <w:pPr>
        <w:jc w:val="center"/>
        <w:rPr>
          <w:rFonts w:eastAsia="黑体"/>
          <w:b/>
          <w:bCs/>
          <w:spacing w:val="30"/>
        </w:rPr>
      </w:pPr>
    </w:p>
    <w:p w:rsidR="00000000" w:rsidRDefault="00A6008B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A6008B">
      <w:pPr>
        <w:jc w:val="center"/>
        <w:rPr>
          <w:sz w:val="36"/>
        </w:rPr>
      </w:pPr>
    </w:p>
    <w:p w:rsidR="00000000" w:rsidRDefault="00A6008B">
      <w:pPr>
        <w:jc w:val="center"/>
        <w:rPr>
          <w:sz w:val="36"/>
        </w:rPr>
      </w:pPr>
    </w:p>
    <w:p w:rsidR="00000000" w:rsidRDefault="00A6008B">
      <w:pPr>
        <w:jc w:val="center"/>
        <w:rPr>
          <w:sz w:val="36"/>
        </w:rPr>
      </w:pPr>
    </w:p>
    <w:p w:rsidR="00000000" w:rsidRDefault="00A6008B">
      <w:pPr>
        <w:jc w:val="center"/>
        <w:rPr>
          <w:sz w:val="36"/>
        </w:rPr>
      </w:pPr>
    </w:p>
    <w:p w:rsidR="00000000" w:rsidRDefault="00A6008B">
      <w:pPr>
        <w:jc w:val="center"/>
        <w:rPr>
          <w:sz w:val="36"/>
        </w:rPr>
      </w:pPr>
    </w:p>
    <w:p w:rsidR="00000000" w:rsidRDefault="00A6008B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A6008B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A6008B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苏尼特右旗教育局综合服务保障中心</w:t>
            </w:r>
          </w:p>
        </w:tc>
      </w:tr>
    </w:tbl>
    <w:p w:rsidR="00000000" w:rsidRDefault="00A6008B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A6008B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A6008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A6008B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A6008B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A6008B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A6008B">
      <w:pPr>
        <w:jc w:val="center"/>
        <w:rPr>
          <w:rFonts w:hint="eastAsia"/>
          <w:u w:val="single"/>
        </w:rPr>
      </w:pPr>
    </w:p>
    <w:p w:rsidR="00000000" w:rsidRDefault="00A6008B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A6008B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A6008B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6008B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苏尼特右旗教育局综合服务保障中心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6008B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旗教育局机关日常运转提供服务保障工作。机关网站及政务服务平台涉及教育领域信息和数据更新、使用；协助落实全盟全旗学生教师教育资助政策，推进精准资助和资助育人等相关工作；协助开展农牧区义务教育营养改善计划资金发放等工作；捐资助学服务工作；开展教育资助政策宣传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6008B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苏尼特右旗教育局办公楼二楼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6008B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苏义拉图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6008B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6008B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6008B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苏尼特右旗教育局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A6008B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A6008B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6008B">
            <w:pPr>
              <w:jc w:val="center"/>
            </w:pPr>
            <w:r>
              <w:rPr>
                <w:rStyle w:val="font71"/>
                <w:sz w:val="32"/>
                <w:szCs w:val="32"/>
              </w:rPr>
              <w:t>1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苏尼特右旗教育局综合服务保障中心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6008B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3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A6008B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6008B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年度无变更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A6008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A6008B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6008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年度，我单位在旗教育局的领导下，认真贯彻《事业单位登记管理暂行条例》及其实施细则，按照核准登记的业务范围开展活动，主要做了以下几个方面的工作：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一、为旗教育局机关日常运转提供服务保障工作，完成了机关网站、政务服务平台涉及教育领域信息和数据更新、使用工作；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二、协助旗教育局落实全盟全旗学生教师教育资助政策，学前教育资助</w:t>
            </w:r>
            <w:r>
              <w:rPr>
                <w:rStyle w:val="font71"/>
                <w:rFonts w:ascii="楷体_GB2312" w:hint="eastAsia"/>
              </w:rPr>
              <w:t>2413</w:t>
            </w:r>
            <w:r>
              <w:rPr>
                <w:rStyle w:val="font71"/>
                <w:rFonts w:ascii="楷体_GB2312" w:hint="eastAsia"/>
              </w:rPr>
              <w:t>人次，义务教育阶段资助家庭经济困难</w:t>
            </w:r>
            <w:r>
              <w:rPr>
                <w:rStyle w:val="font71"/>
                <w:rFonts w:ascii="楷体_GB2312" w:hint="eastAsia"/>
              </w:rPr>
              <w:t>1313</w:t>
            </w:r>
            <w:r>
              <w:rPr>
                <w:rStyle w:val="font71"/>
                <w:rFonts w:ascii="楷体_GB2312" w:hint="eastAsia"/>
              </w:rPr>
              <w:t>人次，普通高中阶段资助</w:t>
            </w:r>
            <w:r>
              <w:rPr>
                <w:rStyle w:val="font71"/>
                <w:rFonts w:ascii="楷体_GB2312" w:hint="eastAsia"/>
              </w:rPr>
              <w:t>1286</w:t>
            </w:r>
            <w:r>
              <w:rPr>
                <w:rStyle w:val="font71"/>
                <w:rFonts w:ascii="楷体_GB2312" w:hint="eastAsia"/>
              </w:rPr>
              <w:t>人次，中职阶段资助</w:t>
            </w:r>
            <w:r>
              <w:rPr>
                <w:rStyle w:val="font71"/>
                <w:rFonts w:ascii="楷体_GB2312" w:hint="eastAsia"/>
              </w:rPr>
              <w:t>746</w:t>
            </w:r>
            <w:r>
              <w:rPr>
                <w:rStyle w:val="font71"/>
                <w:rFonts w:ascii="楷体_GB2312" w:hint="eastAsia"/>
              </w:rPr>
              <w:t>人次，普通高校家庭经济困难学生惠及</w:t>
            </w:r>
            <w:r>
              <w:rPr>
                <w:rStyle w:val="font71"/>
                <w:rFonts w:ascii="楷体_GB2312" w:hint="eastAsia"/>
              </w:rPr>
              <w:t>173</w:t>
            </w:r>
            <w:r>
              <w:rPr>
                <w:rStyle w:val="font71"/>
                <w:rFonts w:ascii="楷体_GB2312" w:hint="eastAsia"/>
              </w:rPr>
              <w:t>人，办理生源地助学贷款</w:t>
            </w:r>
            <w:r>
              <w:rPr>
                <w:rStyle w:val="font71"/>
                <w:rFonts w:ascii="楷体_GB2312" w:hint="eastAsia"/>
              </w:rPr>
              <w:t>389</w:t>
            </w:r>
            <w:r>
              <w:rPr>
                <w:rStyle w:val="font71"/>
                <w:rFonts w:ascii="楷体_GB2312" w:hint="eastAsia"/>
              </w:rPr>
              <w:t>人，“励耕计划</w:t>
            </w:r>
            <w:r>
              <w:rPr>
                <w:rStyle w:val="font71"/>
                <w:rFonts w:ascii="楷体_GB2312" w:hint="eastAsia"/>
              </w:rPr>
              <w:t>”惠及教师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名；三、协助其他部门完成捐资助学服务工作；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四、开展多次教育资助政策宣传宣讲工作。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A6008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6008B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6008B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A6008B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A6008B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A6008B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A6008B" w:rsidRDefault="00A6008B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包贵柱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15247927037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18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A6008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8B" w:rsidRDefault="00A6008B" w:rsidP="00363C09">
      <w:r>
        <w:separator/>
      </w:r>
    </w:p>
  </w:endnote>
  <w:endnote w:type="continuationSeparator" w:id="0">
    <w:p w:rsidR="00A6008B" w:rsidRDefault="00A6008B" w:rsidP="0036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8B" w:rsidRDefault="00A6008B" w:rsidP="00363C09">
      <w:r>
        <w:separator/>
      </w:r>
    </w:p>
  </w:footnote>
  <w:footnote w:type="continuationSeparator" w:id="0">
    <w:p w:rsidR="00A6008B" w:rsidRDefault="00A6008B" w:rsidP="0036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C09"/>
    <w:rsid w:val="00363C09"/>
    <w:rsid w:val="00A6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807</Characters>
  <Application>Microsoft Office Word</Application>
  <DocSecurity>0</DocSecurity>
  <Lines>6</Lines>
  <Paragraphs>1</Paragraphs>
  <ScaleCrop>false</ScaleCrop>
  <Company>WwW.YlmF.CoM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2024-03-22T08:09:00Z</dcterms:created>
  <dcterms:modified xsi:type="dcterms:W3CDTF">2024-03-22T08:09:00Z</dcterms:modified>
</cp:coreProperties>
</file>