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2DE8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692DE8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1215252446083089XM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692DE8">
      <w:pPr>
        <w:jc w:val="right"/>
      </w:pPr>
    </w:p>
    <w:p w:rsidR="00000000" w:rsidRDefault="00692DE8">
      <w:pPr>
        <w:jc w:val="right"/>
      </w:pPr>
    </w:p>
    <w:p w:rsidR="00000000" w:rsidRDefault="00692DE8">
      <w:pPr>
        <w:jc w:val="right"/>
      </w:pPr>
    </w:p>
    <w:p w:rsidR="00000000" w:rsidRDefault="00692DE8">
      <w:pPr>
        <w:jc w:val="right"/>
      </w:pPr>
    </w:p>
    <w:p w:rsidR="00000000" w:rsidRDefault="00692DE8">
      <w:pPr>
        <w:jc w:val="right"/>
      </w:pPr>
    </w:p>
    <w:p w:rsidR="00000000" w:rsidRDefault="00692DE8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692DE8">
      <w:pPr>
        <w:jc w:val="center"/>
        <w:rPr>
          <w:rFonts w:eastAsia="黑体"/>
          <w:b/>
          <w:bCs/>
          <w:spacing w:val="30"/>
        </w:rPr>
      </w:pPr>
    </w:p>
    <w:p w:rsidR="00000000" w:rsidRDefault="00692DE8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692DE8">
      <w:pPr>
        <w:jc w:val="center"/>
        <w:rPr>
          <w:sz w:val="36"/>
        </w:rPr>
      </w:pPr>
    </w:p>
    <w:p w:rsidR="00000000" w:rsidRDefault="00692DE8">
      <w:pPr>
        <w:jc w:val="center"/>
        <w:rPr>
          <w:sz w:val="36"/>
        </w:rPr>
      </w:pPr>
    </w:p>
    <w:p w:rsidR="00000000" w:rsidRDefault="00692DE8">
      <w:pPr>
        <w:jc w:val="center"/>
        <w:rPr>
          <w:sz w:val="36"/>
        </w:rPr>
      </w:pPr>
    </w:p>
    <w:p w:rsidR="00000000" w:rsidRDefault="00692DE8">
      <w:pPr>
        <w:jc w:val="center"/>
        <w:rPr>
          <w:sz w:val="36"/>
        </w:rPr>
      </w:pPr>
    </w:p>
    <w:p w:rsidR="00000000" w:rsidRDefault="00692DE8">
      <w:pPr>
        <w:jc w:val="center"/>
        <w:rPr>
          <w:sz w:val="36"/>
        </w:rPr>
      </w:pPr>
    </w:p>
    <w:p w:rsidR="00000000" w:rsidRDefault="00692DE8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692DE8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692DE8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苏尼特右旗都呼木卫生院</w:t>
            </w:r>
          </w:p>
        </w:tc>
      </w:tr>
    </w:tbl>
    <w:p w:rsidR="00000000" w:rsidRDefault="00692DE8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692DE8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692DE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692DE8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692DE8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692DE8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692DE8">
      <w:pPr>
        <w:jc w:val="center"/>
        <w:rPr>
          <w:rFonts w:hint="eastAsia"/>
          <w:u w:val="single"/>
        </w:rPr>
      </w:pPr>
    </w:p>
    <w:p w:rsidR="00000000" w:rsidRDefault="00692DE8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692DE8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692DE8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92DE8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苏尼特右旗都呼木卫生院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92DE8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宗旨：为了广大人民群众的身体健康提供基本公共卫生服务（包括医疗、护理、预防保健等服务）业务范围：医疗护理、预防保健、全科治疗、蒙医科、医学照相、检验等。医疗：常见病、多发病的诊治、院前急救、转诊、巡回医疗。预防保健：卫生防疫、妇幼保健、健康教育、计划免疫。卫生管理与监督：公共卫生工作的实施，卫生保健的规划实施，合作医疗组织与管理，卫生监督协管，卫生信息管理等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92DE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苏尼特右旗都呼木所在地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92DE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祁艳花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92DE8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39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92DE8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92DE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苏尼特右旗卫生健康委员会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692DE8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692DE8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48.9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92DE8">
            <w:pPr>
              <w:jc w:val="center"/>
            </w:pPr>
            <w:r>
              <w:rPr>
                <w:rStyle w:val="font71"/>
                <w:sz w:val="32"/>
                <w:szCs w:val="32"/>
              </w:rPr>
              <w:t>40.5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lastRenderedPageBreak/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苏尼特右旗都呼木卫生院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692DE8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6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对《条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692DE8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92DE8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年度相关登记无变更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开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692DE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692DE8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92DE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我院在上级主管部门的领导下，全院职工沟通努力下，以“基本医疗”、“公共卫生管理”为工作重心，认真贯彻执行我院各项管理规章制度和《事业单位登记管理暂行条例》等有关法律、法规、政策、不断加强内部管理，按照核准登记的业务范围开展活动，主要做了以下几方面的工作：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一、强化基本公共卫生服务项目落实通过入户调查，免费体检等形式，为辖区常住人口建立规范的居民健康档案，电子档案的建档率为</w:t>
            </w:r>
            <w:r>
              <w:rPr>
                <w:rStyle w:val="font71"/>
                <w:rFonts w:ascii="楷体_GB2312" w:hint="eastAsia"/>
              </w:rPr>
              <w:t>90%</w:t>
            </w:r>
            <w:r>
              <w:rPr>
                <w:rStyle w:val="font71"/>
                <w:rFonts w:ascii="楷体_GB2312" w:hint="eastAsia"/>
              </w:rPr>
              <w:t>以上，门诊累计接诊</w:t>
            </w:r>
            <w:r>
              <w:rPr>
                <w:rStyle w:val="font71"/>
                <w:rFonts w:ascii="楷体_GB2312" w:hint="eastAsia"/>
              </w:rPr>
              <w:t>242</w:t>
            </w:r>
            <w:r>
              <w:rPr>
                <w:rStyle w:val="font71"/>
                <w:rFonts w:ascii="楷体_GB2312" w:hint="eastAsia"/>
              </w:rPr>
              <w:t>人次，同步开展了家庭医生的签约服务工作。今年门诊总医疗收入</w:t>
            </w:r>
            <w:r>
              <w:rPr>
                <w:rStyle w:val="font71"/>
                <w:rFonts w:ascii="楷体_GB2312" w:hint="eastAsia"/>
              </w:rPr>
              <w:t>0.2</w:t>
            </w:r>
            <w:r>
              <w:rPr>
                <w:rStyle w:val="font71"/>
                <w:rFonts w:ascii="楷体_GB2312" w:hint="eastAsia"/>
              </w:rPr>
              <w:t>万元。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二、积极推进家庭医生签约服</w:t>
            </w:r>
            <w:r>
              <w:rPr>
                <w:rStyle w:val="font71"/>
                <w:rFonts w:ascii="楷体_GB2312" w:hint="eastAsia"/>
              </w:rPr>
              <w:t>务和健康教育工作。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为辖区贫困人口实施了签约服务，共计</w:t>
            </w:r>
            <w:r>
              <w:rPr>
                <w:rStyle w:val="font71"/>
                <w:rFonts w:ascii="楷体_GB2312" w:hint="eastAsia"/>
              </w:rPr>
              <w:t>87</w:t>
            </w:r>
            <w:r>
              <w:rPr>
                <w:rStyle w:val="font71"/>
                <w:rFonts w:ascii="楷体_GB2312" w:hint="eastAsia"/>
              </w:rPr>
              <w:t>户</w:t>
            </w:r>
            <w:r>
              <w:rPr>
                <w:rStyle w:val="font71"/>
                <w:rFonts w:ascii="楷体_GB2312" w:hint="eastAsia"/>
              </w:rPr>
              <w:t>174</w:t>
            </w:r>
            <w:r>
              <w:rPr>
                <w:rStyle w:val="font71"/>
                <w:rFonts w:ascii="楷体_GB2312" w:hint="eastAsia"/>
              </w:rPr>
              <w:t>人签订了家庭医生服务协议。通过各种形式的宣传方式，不断提高牧民的健康知识的知晓率。健康教育和检查血压、监测血糖共计</w:t>
            </w:r>
            <w:r>
              <w:rPr>
                <w:rStyle w:val="font71"/>
                <w:rFonts w:ascii="楷体_GB2312" w:hint="eastAsia"/>
              </w:rPr>
              <w:t>320</w:t>
            </w:r>
            <w:r>
              <w:rPr>
                <w:rStyle w:val="font71"/>
                <w:rFonts w:ascii="楷体_GB2312" w:hint="eastAsia"/>
              </w:rPr>
              <w:t>多人次。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三、加强妇幼保健、儿童管理服务。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辖区内</w:t>
            </w:r>
            <w:r>
              <w:rPr>
                <w:rStyle w:val="font71"/>
                <w:rFonts w:ascii="楷体_GB2312" w:hint="eastAsia"/>
              </w:rPr>
              <w:t>0-6</w:t>
            </w:r>
            <w:r>
              <w:rPr>
                <w:rStyle w:val="font71"/>
                <w:rFonts w:ascii="楷体_GB2312" w:hint="eastAsia"/>
              </w:rPr>
              <w:t>岁儿童为</w:t>
            </w:r>
            <w:r>
              <w:rPr>
                <w:rStyle w:val="font71"/>
                <w:rFonts w:ascii="楷体_GB2312" w:hint="eastAsia"/>
              </w:rPr>
              <w:t>28</w:t>
            </w:r>
            <w:r>
              <w:rPr>
                <w:rStyle w:val="font71"/>
                <w:rFonts w:ascii="楷体_GB2312" w:hint="eastAsia"/>
              </w:rPr>
              <w:t>人，儿童管理率</w:t>
            </w:r>
            <w:r>
              <w:rPr>
                <w:rStyle w:val="font71"/>
                <w:rFonts w:ascii="楷体_GB2312" w:hint="eastAsia"/>
              </w:rPr>
              <w:t>100%</w:t>
            </w:r>
            <w:r>
              <w:rPr>
                <w:rStyle w:val="font71"/>
                <w:rFonts w:ascii="楷体_GB2312" w:hint="eastAsia"/>
              </w:rPr>
              <w:t>。今年新生儿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人新生儿建档率</w:t>
            </w:r>
            <w:r>
              <w:rPr>
                <w:rStyle w:val="font71"/>
                <w:rFonts w:ascii="楷体_GB2312" w:hint="eastAsia"/>
              </w:rPr>
              <w:t>100%</w:t>
            </w:r>
            <w:r>
              <w:rPr>
                <w:rStyle w:val="font71"/>
                <w:rFonts w:ascii="楷体_GB2312" w:hint="eastAsia"/>
              </w:rPr>
              <w:t>，一类疫苗接种率达到</w:t>
            </w:r>
            <w:r>
              <w:rPr>
                <w:rStyle w:val="font71"/>
                <w:rFonts w:ascii="楷体_GB2312" w:hint="eastAsia"/>
              </w:rPr>
              <w:t>90%</w:t>
            </w:r>
            <w:r>
              <w:rPr>
                <w:rStyle w:val="font71"/>
                <w:rFonts w:ascii="楷体_GB2312" w:hint="eastAsia"/>
              </w:rPr>
              <w:t>，新生儿和孕产妇管理率</w:t>
            </w:r>
            <w:r>
              <w:rPr>
                <w:rStyle w:val="font71"/>
                <w:rFonts w:ascii="楷体_GB2312" w:hint="eastAsia"/>
              </w:rPr>
              <w:t>100%</w:t>
            </w:r>
            <w:r>
              <w:rPr>
                <w:rStyle w:val="font71"/>
                <w:rFonts w:ascii="楷体_GB2312" w:hint="eastAsia"/>
              </w:rPr>
              <w:t>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四、加强老年人、慢性病和重性精神病人的管理工作。对辖区内</w:t>
            </w:r>
            <w:r>
              <w:rPr>
                <w:rStyle w:val="font71"/>
                <w:rFonts w:ascii="楷体_GB2312" w:hint="eastAsia"/>
              </w:rPr>
              <w:t>109</w:t>
            </w:r>
            <w:r>
              <w:rPr>
                <w:rStyle w:val="font71"/>
                <w:rFonts w:ascii="楷体_GB2312" w:hint="eastAsia"/>
              </w:rPr>
              <w:t>多名</w:t>
            </w:r>
            <w:r>
              <w:rPr>
                <w:rStyle w:val="font71"/>
                <w:rFonts w:ascii="楷体_GB2312" w:hint="eastAsia"/>
              </w:rPr>
              <w:t>65</w:t>
            </w:r>
            <w:r>
              <w:rPr>
                <w:rStyle w:val="font71"/>
                <w:rFonts w:ascii="楷体_GB2312" w:hint="eastAsia"/>
              </w:rPr>
              <w:t>岁以上老年人提供上门随访、健康指导服务，对</w:t>
            </w:r>
            <w:r>
              <w:rPr>
                <w:rStyle w:val="font71"/>
                <w:rFonts w:ascii="楷体_GB2312" w:hint="eastAsia"/>
              </w:rPr>
              <w:t>100</w:t>
            </w:r>
            <w:r>
              <w:rPr>
                <w:rStyle w:val="font71"/>
                <w:rFonts w:ascii="楷体_GB2312" w:hint="eastAsia"/>
              </w:rPr>
              <w:t>多名高血压人、</w:t>
            </w:r>
            <w:r>
              <w:rPr>
                <w:rStyle w:val="font71"/>
                <w:rFonts w:ascii="楷体_GB2312" w:hint="eastAsia"/>
              </w:rPr>
              <w:t>16</w:t>
            </w:r>
            <w:r>
              <w:rPr>
                <w:rStyle w:val="font71"/>
                <w:rFonts w:ascii="楷体_GB2312" w:hint="eastAsia"/>
              </w:rPr>
              <w:t>人糖</w:t>
            </w:r>
            <w:r>
              <w:rPr>
                <w:rStyle w:val="font71"/>
                <w:rFonts w:ascii="楷体_GB2312" w:hint="eastAsia"/>
              </w:rPr>
              <w:t>尿病、</w:t>
            </w:r>
            <w:r>
              <w:rPr>
                <w:rStyle w:val="font71"/>
                <w:rFonts w:ascii="楷体_GB2312" w:hint="eastAsia"/>
              </w:rPr>
              <w:t>8</w:t>
            </w:r>
            <w:r>
              <w:rPr>
                <w:rStyle w:val="font71"/>
                <w:rFonts w:ascii="楷体_GB2312" w:hint="eastAsia"/>
              </w:rPr>
              <w:t>多名重性精神病人提供了入户随访服务，并已经纳入规范管理。管理率</w:t>
            </w:r>
            <w:r>
              <w:rPr>
                <w:rStyle w:val="font71"/>
                <w:rFonts w:ascii="楷体_GB2312" w:hint="eastAsia"/>
              </w:rPr>
              <w:t>100%</w:t>
            </w:r>
            <w:r>
              <w:rPr>
                <w:rStyle w:val="font71"/>
                <w:rFonts w:ascii="楷体_GB2312" w:hint="eastAsia"/>
              </w:rPr>
              <w:t>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五、传染病及突发公共卫生事件</w:t>
            </w:r>
            <w:r>
              <w:rPr>
                <w:rStyle w:val="font71"/>
                <w:rFonts w:ascii="楷体_GB2312" w:hint="eastAsia"/>
              </w:rPr>
              <w:t xml:space="preserve"> 2023</w:t>
            </w:r>
            <w:r>
              <w:rPr>
                <w:rStyle w:val="font71"/>
                <w:rFonts w:ascii="楷体_GB2312" w:hint="eastAsia"/>
              </w:rPr>
              <w:t>年共管理结核病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人，积极做好了预检分诊，疫情防控工作。六、人员培训情况：今年我院积极组织职工主动参加各种形式、各种级别的培训，强化医务人员医疗安全意识，提高医疗技术水平。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692DE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92DE8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《医疗机构执业许可证》有效期限自</w:t>
            </w:r>
            <w:r>
              <w:rPr>
                <w:rStyle w:val="font71"/>
                <w:rFonts w:ascii="楷体_GB2312" w:hint="eastAsia"/>
              </w:rPr>
              <w:t>2022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06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07</w:t>
            </w:r>
            <w:r>
              <w:rPr>
                <w:rStyle w:val="font71"/>
                <w:rFonts w:ascii="楷体_GB2312" w:hint="eastAsia"/>
              </w:rPr>
              <w:t>日至</w:t>
            </w:r>
            <w:r>
              <w:rPr>
                <w:rStyle w:val="font71"/>
                <w:rFonts w:ascii="楷体_GB2312" w:hint="eastAsia"/>
              </w:rPr>
              <w:t>2025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06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07</w:t>
            </w:r>
            <w:r>
              <w:rPr>
                <w:rStyle w:val="font71"/>
                <w:rFonts w:ascii="楷体_GB2312" w:hint="eastAsia"/>
              </w:rPr>
              <w:t>日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692DE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692DE8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692DE8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692DE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692DE8" w:rsidRDefault="00692DE8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祁艳花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15148681093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05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692DE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DE8" w:rsidRDefault="00692DE8" w:rsidP="00E053A4">
      <w:r>
        <w:separator/>
      </w:r>
    </w:p>
  </w:endnote>
  <w:endnote w:type="continuationSeparator" w:id="0">
    <w:p w:rsidR="00692DE8" w:rsidRDefault="00692DE8" w:rsidP="00E0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DE8" w:rsidRDefault="00692DE8" w:rsidP="00E053A4">
      <w:r>
        <w:separator/>
      </w:r>
    </w:p>
  </w:footnote>
  <w:footnote w:type="continuationSeparator" w:id="0">
    <w:p w:rsidR="00692DE8" w:rsidRDefault="00692DE8" w:rsidP="00E05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3A4"/>
    <w:rsid w:val="00692DE8"/>
    <w:rsid w:val="00E0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</Words>
  <Characters>1180</Characters>
  <Application>Microsoft Office Word</Application>
  <DocSecurity>0</DocSecurity>
  <Lines>9</Lines>
  <Paragraphs>2</Paragraphs>
  <ScaleCrop>false</ScaleCrop>
  <Company>WwW.YlmF.CoM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2024-03-22T08:16:00Z</dcterms:created>
  <dcterms:modified xsi:type="dcterms:W3CDTF">2024-03-22T08:16:00Z</dcterms:modified>
</cp:coreProperties>
</file>