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20C9">
      <w:pPr>
        <w:wordWrap w:val="0"/>
        <w:jc w:val="righ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>统一社会信用代码</w:t>
      </w:r>
      <w:r>
        <w:rPr>
          <w:rFonts w:ascii="楷体_GB2312" w:eastAsia="楷体_GB2312" w:hint="eastAsia"/>
          <w:b/>
          <w:sz w:val="30"/>
        </w:rPr>
        <w:t xml:space="preserve">   </w:t>
      </w:r>
    </w:p>
    <w:p w:rsidR="00000000" w:rsidRDefault="00A020C9">
      <w:pPr>
        <w:wordWrap w:val="0"/>
        <w:jc w:val="right"/>
        <w:rPr>
          <w:rFonts w:eastAsia="楷体_GB2312" w:hint="eastAsia"/>
          <w:b/>
          <w:bCs/>
          <w:sz w:val="30"/>
        </w:rPr>
      </w:pPr>
      <w:r>
        <w:rPr>
          <w:rFonts w:eastAsia="楷体_GB2312"/>
          <w:b/>
          <w:bCs/>
          <w:sz w:val="30"/>
        </w:rPr>
        <w:t xml:space="preserve">   </w:t>
      </w:r>
      <w:r>
        <w:rPr>
          <w:rStyle w:val="font21"/>
          <w:b/>
          <w:bCs/>
          <w:szCs w:val="30"/>
        </w:rPr>
        <w:t>12152524353113342R</w:t>
      </w:r>
      <w:r>
        <w:rPr>
          <w:rFonts w:eastAsia="楷体_GB2312"/>
          <w:b/>
          <w:bCs/>
          <w:sz w:val="30"/>
        </w:rPr>
        <w:t xml:space="preserve">   </w:t>
      </w:r>
    </w:p>
    <w:p w:rsidR="00000000" w:rsidRDefault="00A020C9">
      <w:pPr>
        <w:jc w:val="right"/>
      </w:pPr>
    </w:p>
    <w:p w:rsidR="00000000" w:rsidRDefault="00A020C9">
      <w:pPr>
        <w:jc w:val="right"/>
      </w:pPr>
    </w:p>
    <w:p w:rsidR="00000000" w:rsidRDefault="00A020C9">
      <w:pPr>
        <w:jc w:val="right"/>
      </w:pPr>
    </w:p>
    <w:p w:rsidR="00000000" w:rsidRDefault="00A020C9">
      <w:pPr>
        <w:jc w:val="right"/>
      </w:pPr>
    </w:p>
    <w:p w:rsidR="00000000" w:rsidRDefault="00A020C9">
      <w:pPr>
        <w:jc w:val="right"/>
      </w:pPr>
    </w:p>
    <w:p w:rsidR="00000000" w:rsidRDefault="00A020C9">
      <w:pPr>
        <w:jc w:val="center"/>
        <w:rPr>
          <w:rFonts w:eastAsia="黑体"/>
          <w:b/>
          <w:bCs/>
          <w:spacing w:val="40"/>
          <w:sz w:val="52"/>
        </w:rPr>
      </w:pPr>
      <w:r>
        <w:rPr>
          <w:rFonts w:eastAsia="黑体" w:hAnsi="黑体" w:hint="eastAsia"/>
          <w:b/>
          <w:bCs/>
          <w:spacing w:val="40"/>
          <w:sz w:val="52"/>
        </w:rPr>
        <w:t>事业单位法人年度报告书</w:t>
      </w:r>
    </w:p>
    <w:p w:rsidR="00000000" w:rsidRDefault="00A020C9">
      <w:pPr>
        <w:jc w:val="center"/>
        <w:rPr>
          <w:rFonts w:eastAsia="黑体"/>
          <w:b/>
          <w:bCs/>
          <w:spacing w:val="30"/>
        </w:rPr>
      </w:pPr>
    </w:p>
    <w:p w:rsidR="00000000" w:rsidRDefault="00A020C9">
      <w:pPr>
        <w:jc w:val="center"/>
        <w:rPr>
          <w:rFonts w:eastAsia="楷体_GB2312"/>
          <w:b/>
          <w:bCs/>
          <w:spacing w:val="30"/>
          <w:sz w:val="36"/>
        </w:rPr>
      </w:pPr>
      <w:r>
        <w:rPr>
          <w:rFonts w:eastAsia="楷体_GB2312" w:hint="eastAsia"/>
          <w:b/>
          <w:bCs/>
          <w:spacing w:val="30"/>
          <w:sz w:val="36"/>
        </w:rPr>
        <w:t>（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Style w:val="font21"/>
          <w:b/>
          <w:bCs/>
          <w:szCs w:val="30"/>
        </w:rPr>
        <w:t>2023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Fonts w:eastAsia="楷体_GB2312" w:hint="eastAsia"/>
          <w:b/>
          <w:bCs/>
          <w:spacing w:val="30"/>
          <w:sz w:val="36"/>
        </w:rPr>
        <w:t>年度）</w:t>
      </w:r>
    </w:p>
    <w:p w:rsidR="00000000" w:rsidRDefault="00A020C9">
      <w:pPr>
        <w:jc w:val="center"/>
        <w:rPr>
          <w:sz w:val="36"/>
        </w:rPr>
      </w:pPr>
    </w:p>
    <w:p w:rsidR="00000000" w:rsidRDefault="00A020C9">
      <w:pPr>
        <w:jc w:val="center"/>
        <w:rPr>
          <w:sz w:val="36"/>
        </w:rPr>
      </w:pPr>
    </w:p>
    <w:p w:rsidR="00000000" w:rsidRDefault="00A020C9">
      <w:pPr>
        <w:jc w:val="center"/>
        <w:rPr>
          <w:sz w:val="36"/>
        </w:rPr>
      </w:pPr>
    </w:p>
    <w:p w:rsidR="00000000" w:rsidRDefault="00A020C9">
      <w:pPr>
        <w:jc w:val="center"/>
        <w:rPr>
          <w:sz w:val="36"/>
        </w:rPr>
      </w:pPr>
    </w:p>
    <w:p w:rsidR="00000000" w:rsidRDefault="00A020C9">
      <w:pPr>
        <w:jc w:val="center"/>
        <w:rPr>
          <w:sz w:val="36"/>
        </w:rPr>
      </w:pPr>
    </w:p>
    <w:p w:rsidR="00000000" w:rsidRDefault="00A020C9">
      <w:pPr>
        <w:jc w:val="center"/>
        <w:rPr>
          <w:sz w:val="36"/>
        </w:rPr>
      </w:pPr>
    </w:p>
    <w:tbl>
      <w:tblPr>
        <w:tblW w:w="0" w:type="auto"/>
        <w:jc w:val="center"/>
        <w:tblInd w:w="-139" w:type="dxa"/>
        <w:tblLook w:val="04A0"/>
      </w:tblPr>
      <w:tblGrid>
        <w:gridCol w:w="2405"/>
        <w:gridCol w:w="5294"/>
      </w:tblGrid>
      <w:tr w:rsidR="00000000">
        <w:trPr>
          <w:trHeight w:val="615"/>
          <w:jc w:val="center"/>
        </w:trPr>
        <w:tc>
          <w:tcPr>
            <w:tcW w:w="2405" w:type="dxa"/>
            <w:vAlign w:val="bottom"/>
            <w:hideMark/>
          </w:tcPr>
          <w:p w:rsidR="00000000" w:rsidRDefault="00A020C9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单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00000" w:rsidRDefault="00A020C9">
            <w:pPr>
              <w:jc w:val="center"/>
              <w:rPr>
                <w:rStyle w:val="font61"/>
                <w:rFonts w:ascii="楷体_GB2312"/>
              </w:rPr>
            </w:pPr>
            <w:r>
              <w:rPr>
                <w:rStyle w:val="font61"/>
                <w:rFonts w:ascii="楷体_GB2312" w:hint="eastAsia"/>
              </w:rPr>
              <w:t>苏尼特右旗气象灾害防御中心</w:t>
            </w:r>
          </w:p>
        </w:tc>
      </w:tr>
    </w:tbl>
    <w:p w:rsidR="00000000" w:rsidRDefault="00A020C9">
      <w:pPr>
        <w:rPr>
          <w:rFonts w:ascii="黑体" w:eastAsia="黑体" w:hAnsi="黑体"/>
          <w:b/>
          <w:bCs/>
          <w:sz w:val="24"/>
          <w:u w:val="single"/>
        </w:rPr>
      </w:pPr>
    </w:p>
    <w:tbl>
      <w:tblPr>
        <w:tblW w:w="0" w:type="auto"/>
        <w:jc w:val="center"/>
        <w:tblInd w:w="-59" w:type="dxa"/>
        <w:tblLook w:val="04A0"/>
      </w:tblPr>
      <w:tblGrid>
        <w:gridCol w:w="2365"/>
        <w:gridCol w:w="5254"/>
      </w:tblGrid>
      <w:tr w:rsidR="00000000">
        <w:trPr>
          <w:trHeight w:val="615"/>
          <w:jc w:val="center"/>
        </w:trPr>
        <w:tc>
          <w:tcPr>
            <w:tcW w:w="2365" w:type="dxa"/>
            <w:vAlign w:val="bottom"/>
            <w:hideMark/>
          </w:tcPr>
          <w:p w:rsidR="00000000" w:rsidRDefault="00A020C9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法</w:t>
            </w:r>
            <w:r>
              <w:rPr>
                <w:rStyle w:val="font51"/>
                <w:rFonts w:hint="default"/>
                <w:b/>
                <w:bCs/>
                <w:spacing w:val="30"/>
              </w:rPr>
              <w:t>定代表</w:t>
            </w:r>
            <w:r>
              <w:rPr>
                <w:rStyle w:val="font51"/>
                <w:rFonts w:hint="default"/>
                <w:b/>
                <w:bCs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00000" w:rsidRDefault="00A020C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000000" w:rsidRDefault="00A020C9">
      <w:pPr>
        <w:ind w:firstLineChars="300" w:firstLine="723"/>
        <w:rPr>
          <w:rFonts w:ascii="黑体" w:eastAsia="黑体" w:hAnsi="黑体" w:hint="eastAsia"/>
          <w:b/>
          <w:bCs/>
          <w:sz w:val="24"/>
          <w:u w:val="single"/>
        </w:rPr>
      </w:pPr>
    </w:p>
    <w:p w:rsidR="00000000" w:rsidRDefault="00A020C9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A020C9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A020C9">
      <w:pPr>
        <w:jc w:val="center"/>
        <w:rPr>
          <w:rFonts w:hint="eastAsia"/>
          <w:u w:val="single"/>
        </w:rPr>
      </w:pPr>
    </w:p>
    <w:p w:rsidR="00000000" w:rsidRDefault="00A020C9">
      <w:pPr>
        <w:jc w:val="center"/>
        <w:rPr>
          <w:rFonts w:eastAsia="楷体_GB2312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国家事业单位登记管理局制</w:t>
      </w:r>
    </w:p>
    <w:p w:rsidR="00000000" w:rsidRDefault="00A020C9">
      <w:pPr>
        <w:jc w:val="center"/>
        <w:rPr>
          <w:rFonts w:eastAsia="楷体_GB2312"/>
          <w:b/>
          <w:bCs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031"/>
        <w:gridCol w:w="1796"/>
        <w:gridCol w:w="1701"/>
        <w:gridCol w:w="2452"/>
      </w:tblGrid>
      <w:tr w:rsidR="00000000">
        <w:trPr>
          <w:cantSplit/>
          <w:trHeight w:val="821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020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《事业</w:t>
            </w:r>
          </w:p>
          <w:p w:rsidR="00000000" w:rsidRDefault="00A020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</w:t>
            </w:r>
          </w:p>
          <w:p w:rsidR="00000000" w:rsidRDefault="00A020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法人</w:t>
            </w:r>
          </w:p>
          <w:p w:rsidR="00000000" w:rsidRDefault="00A020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证书》</w:t>
            </w:r>
          </w:p>
          <w:p w:rsidR="00000000" w:rsidRDefault="00A020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登载</w:t>
            </w:r>
          </w:p>
          <w:p w:rsidR="00000000" w:rsidRDefault="00A020C9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事项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020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A020C9">
            <w:pPr>
              <w:spacing w:line="320" w:lineRule="exact"/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苏尼特右旗气象灾害防御中心</w:t>
            </w:r>
          </w:p>
        </w:tc>
      </w:tr>
      <w:tr w:rsidR="00000000">
        <w:trPr>
          <w:cantSplit/>
          <w:trHeight w:val="3937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020C9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020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宗旨和</w:t>
            </w:r>
          </w:p>
          <w:p w:rsidR="00000000" w:rsidRDefault="00A020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A020C9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加强气象灾害防御、避免、减轻气象灾害造成的损失，保障人民生命财产安全。县级气象机构在本辖区内所发生的气象自然灾害等防御工作。</w:t>
            </w:r>
          </w:p>
        </w:tc>
      </w:tr>
      <w:tr w:rsidR="00000000">
        <w:trPr>
          <w:cantSplit/>
          <w:trHeight w:val="1253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020C9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020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住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A020C9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苏尼特右旗赛汉塔拉镇</w:t>
            </w:r>
          </w:p>
        </w:tc>
      </w:tr>
      <w:tr w:rsidR="00000000">
        <w:trPr>
          <w:cantSplit/>
          <w:trHeight w:val="885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020C9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020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A020C9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魏海宏</w:t>
            </w:r>
          </w:p>
        </w:tc>
      </w:tr>
      <w:tr w:rsidR="00000000">
        <w:trPr>
          <w:cantSplit/>
          <w:trHeight w:val="786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020C9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020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A020C9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12</w:t>
            </w:r>
            <w:r>
              <w:rPr>
                <w:rStyle w:val="font71"/>
                <w:rFonts w:ascii="楷体_GB2312" w:hint="eastAsia"/>
                <w:szCs w:val="28"/>
              </w:rPr>
              <w:t>（万元）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020C9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020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A020C9">
            <w:pPr>
              <w:jc w:val="left"/>
              <w:rPr>
                <w:rStyle w:val="font61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财政补助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020C9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020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A020C9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内蒙古自治区苏尼特右旗气象局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020C9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资产</w:t>
            </w:r>
          </w:p>
          <w:p w:rsidR="00000000" w:rsidRDefault="00A020C9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损益</w:t>
            </w:r>
          </w:p>
          <w:p w:rsidR="00000000" w:rsidRDefault="00A020C9">
            <w:pPr>
              <w:widowControl/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A020C9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净资产合计（所有者权益合计）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020C9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020C9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A020C9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年末数（万元）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020C9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020C9">
            <w:pPr>
              <w:jc w:val="center"/>
              <w:rPr>
                <w:rStyle w:val="font61"/>
              </w:rPr>
            </w:pPr>
            <w:r>
              <w:rPr>
                <w:rStyle w:val="font61"/>
              </w:rPr>
              <w:t>12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A020C9">
            <w:pPr>
              <w:jc w:val="center"/>
            </w:pPr>
            <w:r>
              <w:rPr>
                <w:rStyle w:val="font71"/>
                <w:sz w:val="32"/>
                <w:szCs w:val="32"/>
              </w:rPr>
              <w:t>12</w:t>
            </w:r>
          </w:p>
        </w:tc>
      </w:tr>
      <w:tr w:rsidR="00000000">
        <w:trPr>
          <w:trHeight w:val="79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020C9">
            <w:pPr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020C9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020C9">
            <w:pPr>
              <w:jc w:val="center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从业人数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A020C9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Style w:val="font61"/>
              </w:rPr>
              <w:t>5</w:t>
            </w:r>
          </w:p>
        </w:tc>
      </w:tr>
      <w:tr w:rsidR="00000000">
        <w:trPr>
          <w:cantSplit/>
          <w:trHeight w:val="649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020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对《条</w:t>
            </w:r>
          </w:p>
          <w:p w:rsidR="00000000" w:rsidRDefault="00A020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例》和</w:t>
            </w:r>
          </w:p>
          <w:p w:rsidR="00000000" w:rsidRDefault="00A020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实施细</w:t>
            </w:r>
          </w:p>
          <w:p w:rsidR="00000000" w:rsidRDefault="00A020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则有关</w:t>
            </w:r>
          </w:p>
          <w:p w:rsidR="00000000" w:rsidRDefault="00A020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变更登</w:t>
            </w:r>
          </w:p>
          <w:p w:rsidR="00000000" w:rsidRDefault="00A020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记规定</w:t>
            </w:r>
          </w:p>
          <w:p w:rsidR="00000000" w:rsidRDefault="00A020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的执行</w:t>
            </w:r>
          </w:p>
          <w:p w:rsidR="00000000" w:rsidRDefault="00A020C9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A020C9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2023</w:t>
            </w:r>
            <w:r>
              <w:rPr>
                <w:rStyle w:val="font71"/>
                <w:rFonts w:ascii="楷体_GB2312" w:hint="eastAsia"/>
                <w:szCs w:val="28"/>
              </w:rPr>
              <w:t>年度无变更</w:t>
            </w:r>
          </w:p>
        </w:tc>
      </w:tr>
      <w:tr w:rsidR="00000000">
        <w:trPr>
          <w:trHeight w:val="735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A020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</w:t>
            </w:r>
          </w:p>
          <w:p w:rsidR="00000000" w:rsidRDefault="00A020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展</w:t>
            </w:r>
          </w:p>
          <w:p w:rsidR="00000000" w:rsidRDefault="00A020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</w:t>
            </w:r>
          </w:p>
          <w:p w:rsidR="00000000" w:rsidRDefault="00A020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务</w:t>
            </w:r>
          </w:p>
          <w:p w:rsidR="00000000" w:rsidRDefault="00A020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活</w:t>
            </w:r>
          </w:p>
          <w:p w:rsidR="00000000" w:rsidRDefault="00A020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动</w:t>
            </w:r>
          </w:p>
          <w:p w:rsidR="00000000" w:rsidRDefault="00A020C9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</w:p>
          <w:p w:rsidR="00000000" w:rsidRDefault="00A020C9">
            <w:pPr>
              <w:jc w:val="center"/>
              <w:rPr>
                <w:u w:val="single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A020C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度，我单位在苏尼特右旗气象局的领导下，认真贯彻《事业单位登记管理暂行条例》及其实施细则，按照核准登记的业务范围开展活动，主要做了以下几个方面的工作：一、加强气象服务保障工作。针对跨年连续旱情和异常偏多的大风沙尘天气等气象灾害，进一步完善了预警叫应机制，及时制作灾情分析报告等服务产品，为全旗防灾减灾工作提供了科学决策依据。</w:t>
            </w:r>
            <w:r>
              <w:rPr>
                <w:rStyle w:val="font71"/>
                <w:rFonts w:ascii="楷体_GB2312" w:hint="eastAsia"/>
              </w:rPr>
              <w:t>4</w:t>
            </w:r>
            <w:r>
              <w:rPr>
                <w:rStyle w:val="font71"/>
                <w:rFonts w:ascii="楷体_GB2312" w:hint="eastAsia"/>
              </w:rPr>
              <w:t>月</w:t>
            </w:r>
            <w:r>
              <w:rPr>
                <w:rStyle w:val="font71"/>
                <w:rFonts w:ascii="楷体_GB2312" w:hint="eastAsia"/>
              </w:rPr>
              <w:t>23</w:t>
            </w:r>
            <w:r>
              <w:rPr>
                <w:rStyle w:val="font71"/>
                <w:rFonts w:ascii="楷体_GB2312" w:hint="eastAsia"/>
              </w:rPr>
              <w:t>日启动了抗旱Ⅲ级应急响应。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二、“两优”专项行动取得成效。</w:t>
            </w:r>
            <w:r>
              <w:rPr>
                <w:rStyle w:val="font71"/>
                <w:rFonts w:ascii="楷体_GB2312" w:hint="eastAsia"/>
              </w:rPr>
              <w:t>3</w:t>
            </w:r>
            <w:r>
              <w:rPr>
                <w:rStyle w:val="font71"/>
                <w:rFonts w:ascii="楷体_GB2312" w:hint="eastAsia"/>
              </w:rPr>
              <w:t>项行政审批事项均进行优化，办理时限由原来</w:t>
            </w:r>
            <w:r>
              <w:rPr>
                <w:rStyle w:val="font71"/>
                <w:rFonts w:ascii="楷体_GB2312" w:hint="eastAsia"/>
              </w:rPr>
              <w:t>22</w:t>
            </w:r>
            <w:r>
              <w:rPr>
                <w:rStyle w:val="font71"/>
                <w:rFonts w:ascii="楷体_GB2312" w:hint="eastAsia"/>
              </w:rPr>
              <w:t>天缩减到</w:t>
            </w:r>
            <w:r>
              <w:rPr>
                <w:rStyle w:val="font71"/>
                <w:rFonts w:ascii="楷体_GB2312" w:hint="eastAsia"/>
              </w:rPr>
              <w:t>3</w:t>
            </w:r>
            <w:r>
              <w:rPr>
                <w:rStyle w:val="font71"/>
                <w:rFonts w:ascii="楷体_GB2312" w:hint="eastAsia"/>
              </w:rPr>
              <w:t>天，减少时限比率</w:t>
            </w:r>
            <w:r>
              <w:rPr>
                <w:rStyle w:val="font71"/>
                <w:rFonts w:ascii="楷体_GB2312" w:hint="eastAsia"/>
              </w:rPr>
              <w:t>86.36%</w:t>
            </w:r>
            <w:r>
              <w:rPr>
                <w:rStyle w:val="font71"/>
                <w:rFonts w:ascii="楷体_GB2312" w:hint="eastAsia"/>
              </w:rPr>
              <w:t>；办理环节由原</w:t>
            </w:r>
            <w:r>
              <w:rPr>
                <w:rStyle w:val="font71"/>
                <w:rFonts w:ascii="楷体_GB2312" w:hint="eastAsia"/>
              </w:rPr>
              <w:t>12</w:t>
            </w:r>
            <w:r>
              <w:rPr>
                <w:rStyle w:val="font71"/>
                <w:rFonts w:ascii="楷体_GB2312" w:hint="eastAsia"/>
              </w:rPr>
              <w:t>个环节减少到</w:t>
            </w:r>
            <w:r>
              <w:rPr>
                <w:rStyle w:val="font71"/>
                <w:rFonts w:ascii="楷体_GB2312" w:hint="eastAsia"/>
              </w:rPr>
              <w:t>9</w:t>
            </w:r>
            <w:r>
              <w:rPr>
                <w:rStyle w:val="font71"/>
                <w:rFonts w:ascii="楷体_GB2312" w:hint="eastAsia"/>
              </w:rPr>
              <w:t>个环节，减少环节比率</w:t>
            </w:r>
            <w:r>
              <w:rPr>
                <w:rStyle w:val="font71"/>
                <w:rFonts w:ascii="楷体_GB2312" w:hint="eastAsia"/>
              </w:rPr>
              <w:t>25%</w:t>
            </w:r>
            <w:r>
              <w:rPr>
                <w:rStyle w:val="font71"/>
                <w:rFonts w:ascii="楷体_GB2312" w:hint="eastAsia"/>
              </w:rPr>
              <w:t>。向全旗各牵头单位报送</w:t>
            </w: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年营商环境考核相关佐证材料。三、加强安全生产工作。开展安全生产隐患排查整治行动，严格按照旗安委会工作部署，对部门监管的</w:t>
            </w:r>
            <w:r>
              <w:rPr>
                <w:rStyle w:val="font71"/>
                <w:rFonts w:ascii="楷体_GB2312" w:hint="eastAsia"/>
              </w:rPr>
              <w:t>24</w:t>
            </w:r>
            <w:r>
              <w:rPr>
                <w:rStyle w:val="font71"/>
                <w:rFonts w:ascii="楷体_GB2312" w:hint="eastAsia"/>
              </w:rPr>
              <w:t>家易燃易爆场所及危险化学品企业进行全覆盖检查，发现防雷检测报告</w:t>
            </w:r>
            <w:r>
              <w:rPr>
                <w:rStyle w:val="font71"/>
                <w:rFonts w:ascii="楷体_GB2312" w:hint="eastAsia"/>
              </w:rPr>
              <w:lastRenderedPageBreak/>
              <w:t>超检企业</w:t>
            </w:r>
            <w:r>
              <w:rPr>
                <w:rStyle w:val="font71"/>
                <w:rFonts w:ascii="楷体_GB2312" w:hint="eastAsia"/>
              </w:rPr>
              <w:t>2</w:t>
            </w:r>
            <w:r>
              <w:rPr>
                <w:rStyle w:val="font71"/>
                <w:rFonts w:ascii="楷体_GB2312" w:hint="eastAsia"/>
              </w:rPr>
              <w:t>家，并督促限期整改完成。指导</w:t>
            </w:r>
            <w:r>
              <w:rPr>
                <w:rStyle w:val="font71"/>
                <w:rFonts w:ascii="楷体_GB2312" w:hint="eastAsia"/>
              </w:rPr>
              <w:t>2</w:t>
            </w:r>
            <w:r>
              <w:rPr>
                <w:rStyle w:val="font71"/>
                <w:rFonts w:ascii="楷体_GB2312" w:hint="eastAsia"/>
              </w:rPr>
              <w:t>家企业防雷设施建设工作。加强气象灾害防御科宣传工作，结合“</w:t>
            </w:r>
            <w:r>
              <w:rPr>
                <w:rStyle w:val="font71"/>
                <w:rFonts w:ascii="楷体_GB2312" w:hint="eastAsia"/>
              </w:rPr>
              <w:t>3</w:t>
            </w:r>
            <w:r>
              <w:rPr>
                <w:rStyle w:val="font71"/>
                <w:rFonts w:ascii="楷体_GB2312" w:hint="eastAsia"/>
              </w:rPr>
              <w:t>·</w:t>
            </w:r>
            <w:r>
              <w:rPr>
                <w:rStyle w:val="font71"/>
                <w:rFonts w:ascii="楷体_GB2312" w:hint="eastAsia"/>
              </w:rPr>
              <w:t>23</w:t>
            </w:r>
            <w:r>
              <w:rPr>
                <w:rStyle w:val="font71"/>
                <w:rFonts w:ascii="楷体_GB2312" w:hint="eastAsia"/>
              </w:rPr>
              <w:t>世界气象日”“</w:t>
            </w:r>
            <w:r>
              <w:rPr>
                <w:rStyle w:val="font71"/>
                <w:rFonts w:ascii="楷体_GB2312" w:hint="eastAsia"/>
              </w:rPr>
              <w:t>5</w:t>
            </w:r>
            <w:r>
              <w:rPr>
                <w:rStyle w:val="font71"/>
                <w:rFonts w:ascii="楷体_GB2312" w:hint="eastAsia"/>
              </w:rPr>
              <w:t>·</w:t>
            </w:r>
            <w:r>
              <w:rPr>
                <w:rStyle w:val="font71"/>
                <w:rFonts w:ascii="楷体_GB2312" w:hint="eastAsia"/>
              </w:rPr>
              <w:t>12</w:t>
            </w:r>
            <w:r>
              <w:rPr>
                <w:rStyle w:val="font71"/>
                <w:rFonts w:ascii="楷体_GB2312" w:hint="eastAsia"/>
              </w:rPr>
              <w:t>全国防灾减灾日”及安全生产月活动等，进社区、进校园、进企业、进牧户开展气象科普宣传活动</w:t>
            </w:r>
            <w:r>
              <w:rPr>
                <w:rStyle w:val="font71"/>
                <w:rFonts w:ascii="楷体_GB2312" w:hint="eastAsia"/>
              </w:rPr>
              <w:t>6</w:t>
            </w:r>
            <w:r>
              <w:rPr>
                <w:rStyle w:val="font71"/>
                <w:rFonts w:ascii="楷体_GB2312" w:hint="eastAsia"/>
              </w:rPr>
              <w:t>次，进一步提高了社会公众的防灾减灾意识。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</w:p>
          <w:p w:rsidR="00000000" w:rsidRDefault="00A020C9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</w:p>
        </w:tc>
      </w:tr>
      <w:tr w:rsidR="00000000">
        <w:trPr>
          <w:cantSplit/>
          <w:trHeight w:val="82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020C9">
            <w:pPr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A020C9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</w:rPr>
              <w:t>无</w:t>
            </w:r>
          </w:p>
        </w:tc>
      </w:tr>
      <w:tr w:rsidR="00000000">
        <w:trPr>
          <w:trHeight w:val="237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020C9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绩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效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A020C9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  <w:tr w:rsidR="00000000">
        <w:trPr>
          <w:trHeight w:val="264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A020C9">
            <w:pPr>
              <w:spacing w:line="0" w:lineRule="atLeast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接受捐赠</w:t>
            </w:r>
          </w:p>
          <w:p w:rsidR="00000000" w:rsidRDefault="00A020C9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资助及使用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A020C9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</w:tbl>
    <w:p w:rsidR="00A020C9" w:rsidRDefault="00A020C9">
      <w:pPr>
        <w:jc w:val="left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填表人：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Style w:val="font61"/>
          <w:rFonts w:ascii="楷体_GB2312" w:hint="eastAsia"/>
          <w:sz w:val="28"/>
          <w:szCs w:val="28"/>
        </w:rPr>
        <w:t>张媛媛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 </w:t>
      </w:r>
      <w:r>
        <w:rPr>
          <w:rFonts w:ascii="楷体_GB2312" w:eastAsia="楷体_GB2312" w:hint="eastAsia"/>
          <w:b/>
          <w:bCs/>
          <w:sz w:val="28"/>
          <w:szCs w:val="28"/>
        </w:rPr>
        <w:t>联系电话：</w:t>
      </w:r>
      <w:r>
        <w:rPr>
          <w:rStyle w:val="font61"/>
          <w:rFonts w:ascii="楷体_GB2312" w:hint="eastAsia"/>
          <w:sz w:val="28"/>
          <w:szCs w:val="28"/>
        </w:rPr>
        <w:t xml:space="preserve">15661306696  </w:t>
      </w:r>
      <w:r>
        <w:rPr>
          <w:rFonts w:ascii="楷体_GB2312" w:eastAsia="楷体_GB2312" w:hint="eastAsia"/>
          <w:b/>
          <w:bCs/>
          <w:sz w:val="28"/>
          <w:szCs w:val="28"/>
        </w:rPr>
        <w:t>报送日期：</w:t>
      </w:r>
      <w:r>
        <w:rPr>
          <w:rStyle w:val="font61"/>
          <w:rFonts w:ascii="楷体_GB2312" w:hint="eastAsia"/>
          <w:b/>
          <w:bCs/>
          <w:sz w:val="28"/>
          <w:szCs w:val="28"/>
        </w:rPr>
        <w:t>2024</w:t>
      </w:r>
      <w:r>
        <w:rPr>
          <w:rStyle w:val="font61"/>
          <w:rFonts w:ascii="楷体_GB2312" w:hint="eastAsia"/>
          <w:b/>
          <w:bCs/>
          <w:sz w:val="28"/>
          <w:szCs w:val="28"/>
        </w:rPr>
        <w:t>年</w:t>
      </w:r>
      <w:r>
        <w:rPr>
          <w:rStyle w:val="font61"/>
          <w:rFonts w:ascii="楷体_GB2312" w:hint="eastAsia"/>
          <w:b/>
          <w:bCs/>
          <w:sz w:val="28"/>
          <w:szCs w:val="28"/>
        </w:rPr>
        <w:t>03</w:t>
      </w:r>
      <w:r>
        <w:rPr>
          <w:rStyle w:val="font61"/>
          <w:rFonts w:ascii="楷体_GB2312" w:hint="eastAsia"/>
          <w:b/>
          <w:bCs/>
          <w:sz w:val="28"/>
          <w:szCs w:val="28"/>
        </w:rPr>
        <w:t>月</w:t>
      </w:r>
      <w:r>
        <w:rPr>
          <w:rStyle w:val="font61"/>
          <w:rFonts w:ascii="楷体_GB2312" w:hint="eastAsia"/>
          <w:b/>
          <w:bCs/>
          <w:sz w:val="28"/>
          <w:szCs w:val="28"/>
        </w:rPr>
        <w:t>21</w:t>
      </w:r>
      <w:r>
        <w:rPr>
          <w:rStyle w:val="font61"/>
          <w:rFonts w:ascii="楷体_GB2312" w:hint="eastAsia"/>
          <w:b/>
          <w:bCs/>
          <w:sz w:val="28"/>
          <w:szCs w:val="28"/>
        </w:rPr>
        <w:t>日</w:t>
      </w:r>
    </w:p>
    <w:sectPr w:rsidR="00A020C9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0C9" w:rsidRDefault="00A020C9" w:rsidP="00EC276E">
      <w:r>
        <w:separator/>
      </w:r>
    </w:p>
  </w:endnote>
  <w:endnote w:type="continuationSeparator" w:id="0">
    <w:p w:rsidR="00A020C9" w:rsidRDefault="00A020C9" w:rsidP="00EC2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0C9" w:rsidRDefault="00A020C9" w:rsidP="00EC276E">
      <w:r>
        <w:separator/>
      </w:r>
    </w:p>
  </w:footnote>
  <w:footnote w:type="continuationSeparator" w:id="0">
    <w:p w:rsidR="00A020C9" w:rsidRDefault="00A020C9" w:rsidP="00EC27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76E"/>
    <w:rsid w:val="00A020C9"/>
    <w:rsid w:val="00EC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font21">
    <w:name w:val="font21"/>
    <w:basedOn w:val="a0"/>
    <w:rPr>
      <w:rFonts w:ascii="Times New Roman" w:eastAsia="楷体_GB2312" w:hAnsi="Times New Roman" w:cs="Times New Roman" w:hint="default"/>
      <w:sz w:val="30"/>
      <w:szCs w:val="24"/>
    </w:rPr>
  </w:style>
  <w:style w:type="character" w:customStyle="1" w:styleId="font51">
    <w:name w:val="font51"/>
    <w:basedOn w:val="a0"/>
    <w:rPr>
      <w:rFonts w:ascii="黑体" w:eastAsia="黑体" w:hAnsi="黑体" w:hint="eastAsia"/>
      <w:sz w:val="36"/>
      <w:szCs w:val="24"/>
    </w:rPr>
  </w:style>
  <w:style w:type="character" w:customStyle="1" w:styleId="font61">
    <w:name w:val="font61"/>
    <w:basedOn w:val="a0"/>
    <w:rPr>
      <w:rFonts w:ascii="Times New Roman" w:eastAsia="楷体_GB2312" w:hAnsi="Times New Roman" w:cs="Times New Roman" w:hint="default"/>
      <w:sz w:val="32"/>
      <w:szCs w:val="24"/>
    </w:rPr>
  </w:style>
  <w:style w:type="character" w:customStyle="1" w:styleId="font71">
    <w:name w:val="font71"/>
    <w:basedOn w:val="a0"/>
    <w:rPr>
      <w:rFonts w:ascii="Times New Roman" w:eastAsia="楷体_GB2312" w:hAnsi="Times New Roman" w:cs="Times New Roman" w:hint="default"/>
      <w:sz w:val="28"/>
      <w:szCs w:val="24"/>
    </w:rPr>
  </w:style>
  <w:style w:type="character" w:customStyle="1" w:styleId="hps">
    <w:name w:val="hps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</Words>
  <Characters>904</Characters>
  <Application>Microsoft Office Word</Application>
  <DocSecurity>0</DocSecurity>
  <Lines>7</Lines>
  <Paragraphs>2</Paragraphs>
  <ScaleCrop>false</ScaleCrop>
  <Company>WwW.YlmF.CoM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john</cp:lastModifiedBy>
  <cp:revision>2</cp:revision>
  <dcterms:created xsi:type="dcterms:W3CDTF">2024-03-22T08:39:00Z</dcterms:created>
  <dcterms:modified xsi:type="dcterms:W3CDTF">2024-03-22T08:39:00Z</dcterms:modified>
</cp:coreProperties>
</file>