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12152500460761118P</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锡林郭勒盟蒙古族中学</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锡林郭勒盟蒙古族中学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实施高、初中义务教育，促进基础教育发展.高、初中学历教育.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苏日格街85号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恩克吉日嘎拉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8027</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锡林郭勒盟教育局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64596.9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63970.18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锡林郭勒盟蒙古族中学 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我校认真执行《事业单位登记管理暂行条例》及《条例实施细则》规定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2023 年，学校领导班子团结带领盟蒙古族中学全体师生以习近平新时代中国特色社会主义思想为引领，以铸牢中华民族共同体意识为主线，全面贯彻落实党的二十大精神和上级部署要求，紧密围绕立德树人根本任务，聚焦高考、中考成绩的提高，全面提升学校办学品质，以建校70周年为起点，迈向新征程、实现新跨越，现将各项工作总结如下。 一、坚持思想引领，党建工作全面加强。充分发挥领导班子集体的作用，全年召开党委会19次，校长办公会28次。严格贯彻落实理论学习中心组和“第一议题”制度，深入学习贯彻党的二十大精神、习近平总书记重要讲话精神等重点内容。组织中心组学习15次、四个党支部共开展党员大会47次、书记讲党课9次、研讨交流24次、撰写心得体会500余篇、青年理论学习小组学习3次，利用学科组例会组织全体教职工常态化开展政治学习。表彰了“优秀共产党员”8名“优秀党务工作者”4名“党员学习标兵”10名，推进学校党支部标准化规范化建设，学校4个党支部均达到堡垒支部，创建坚强堡垒支部1个。 二、推动铸牢中华民族共同体意识教育走深走实。聚焦高质量完成习近平总书记交给内蒙古的五大任务和全方位建设“模范自治区”两件大事，按照盟统战部和盟教育局具体部署，为在我校有形有感有效开展铸牢中华民族共同体意识宣传教育，我校依托“一馆两厅两廊”阵地建设，推进“四个融入”特色品牌，抓住青少年“拔节孕穗”关键期，将铸牢中华民族共同体意识教育纳入学校教育全过程、全领域、各环节，促进各族师生广泛交往全面交流深度交融。发挥课内课外不同场域的育人功能，着力构建以立德树人为根本、以铸牢民族共同体意识为核心的校园文化环境。 三、聚焦成绩提升，高质量推进教育教学。以教学常规精细化管理为抓手，建立校内“六级管理承包制”，不断强化备考培优工作，与年级、班级、科任教师分解高考质量提升目标任务，落实到人，细化到分数。2023年高考报考670人，我校一本升学率55.37%,本科升学率84.4%。其中，国家通用语言授课本科升学率67.70% 一本升学率25.68%。民族语言授课本科率95.40% 一本率73.37%，升学率保持全区前三名。考入985、211高校总人数 97人。总分500分以上人数比 2022 年增加 22人。 四、坚持安全维稳，着力增强保障能力。在全盟率先完成明厨亮灶、封闭式管理、专职保安达标率、校园监控、一键报警系统安装率“护学岗”设置率100%。全盟首批设立校园消防中心，智能化自动消防设施已全面投入使用，专业人员24小时值班值守，并定期组织师生进行教学楼、宿舍、食堂等场所紧急疏散演练9次，组织安保人员进行防暴演练5次。投入475万元购置实验设施设备、仪器，建立危险化学药品库。投入74万元建设了校史馆，搜集影像、图片、数据资料，充分展示了我校70年来发展历程和文化积淀。投入75万元对学生发展指导中心进行改造建设。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2019年12月25日--2024年12月25日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阿斯布日</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18747968632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AF7E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hps"/>
    <w:basedOn w:val="13"/>
    <w:uiPriority w:val="0"/>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2024-04-10T10:54:00Z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FA315BD15A9B528D48FF15668E7567F9</vt:lpwstr>
  </property>
</Properties>
</file>