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12152500460760860L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锡林郭勒盟宏观经济研究中心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锡林郭勒盟宏观经济研究中心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宏观经济发展运行态势、发展趋势、重大问题、难点问题以及中长期发展规划的分析研究；整体生产力布局、区域经济协同发展、地区经济可持续发展等重大事项研究；全盟农村牧区发展、产业发展、投资消费等重大问题研究；协助开展新型智库建设以及数字经济、共享经济、战略性新兴产业发展方向研究；重点项目调度、汇总、调研、咨询、策划等方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锡林大街西段华润办公楼发改委204室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54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14.8161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16.22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锡林郭勒盟宏观经济研究中心.公益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2023年度我单位认真执行《事业单位登记管理暂行条例》及《事业单位登记管理暂行条例实施细则》，根据有关法律、法规和政策，严格按照核准登记的宗旨和业务范围开展活动，全年无变更。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我中心严格按照本单位章程工作，在盟发改委的领导下，按照业务范围主要做了以下几方面工作： （一）青年见习工作。为缓解大学生就业难，根据工作需要，经委党组研究同意，锡盟宏观经济研究中心先后三次在全盟范围内招募28名大学见习生。截至2023年底，见习生在职人数1人。目前对招募已上岗的见习生做好日常考核、工资发放等工作。 （二）开展调研、课题研究工作。根据盟委、行署工作部署，按照锡盟发展改革委党组会议纪要〔2023〕第34号精神，我中心牵头拟开展《锡盟绿电课题》研究，预计年底完成课题研究工作。 （三）向财政申请2024年预算工作。2023年9月已向财政申请2024年预算15万元课题经费，等待审批。10月份宏观经济研究中心围绕全委重点工作，在委内征集了名为“草原畜牧业转型升级课题研究（以西乌旗为例）”的课题，并发函至财政追加2024年预算15万元课题经费，以便2024年开展相关课题研究，为锡盟发展提供参考。 （四）发改委网站信息更新及日常工作信息发布。根据日常工作内容，及时编写相关工作信息，公开发布相关网站。积极主动完成委内信息数量及质量要求。 （五）协助其他科室完成其他工作。协助财办秘书科完成“锡林郭勒盟落实《自治区建设我国北方重要生态安全屏障2023年重点任务清单》台账”旗县月度进展调度工作，汇总整理之后上报盟委。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陈柔波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18047938879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2024年03月04日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EFF6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hps"/>
    <w:basedOn w:val="13"/>
    <w:uiPriority w:val="0"/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2024-04-10T10:54:20Z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0E37B4416B75C7785CFF1566AD27B544</vt:lpwstr>
  </property>
</Properties>
</file>