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1215250077613441X2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锡林郭勒盟儿童福利院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锡林郭勒盟儿童福利院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收养全盟孤弃儿童、事实无人抚养儿童等特殊儿童工作，为其提供养育、教育、医疗保健、康复、安置等服务。承担孤残儿童的特教服务、康复服务，并向社区贫困家庭残疾儿童开放相关服务。负责院内儿童的国内送养、涉外送养、家庭寄养的跟踪管理，开展儿童成长档案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锡市额办云腾路新艾里新区民政福利中心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侯玉涛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2823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1597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2218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锡林郭勒盟儿童福利院.公益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2023年度我单位认真执行《事业单位登记管理暂行条例》及《事业单位登记管理暂行条例实施细则》，根据有关法律、法规和政策，严格按照核准登记的宗旨和业务范围开展活动，本单位全年无变更。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锡林郭勒盟儿童福利院在锡林郭勒盟民政局党组的领导下，认真执行《事业单位登记管理暂行条例》及《事业单位登记管理暂行条例实施细则》，根据有关法律、法规和政策，严格按照核准登记的宗旨和业务范围开展活动。现将工作总结作如下报告： 一、以“三个转变”为抓手，实现高质量发展。 （一）转变办院理念上，由“保生存”向“保发展”转变。一是健全完善规章制度。制定完善工作规则、党建、政务、财务、业务管理5个方面100项制度，进一步加强管理，确保机构安全有序运行；二是实施开门办院模式。积极链接资源为院内儿童提供医疗、教育、心理疏导等服务。结合主题教育，面向社会各界和党政机关、事业单位，组织开展“开放日活动”，邀请社会各界人士来院参观慰问22批次，志愿者开展志愿服务12批次，增加社会认可度；同时让孩子们走出去，参加16次社会实践活动，提高儿童的社会融入感。三是加强思想政治工作。强化职工的培训、提升和成果转化，职工从换位思考的角度做好服务，今年以来参加培训及组织内训26次，强化对儿童的人文关怀。 （二）转变因材施教，由单一的课堂教育向全面发展转变。一是实施就学儿童练字描帖、阅读、背单词“3个10分钟”学习培养模式，现已累计练习522天，培养儿童养成了良好的学习素养,2名高中生的成绩名列前茅；二是开设马头琴、架子鼓、古筝等兴趣班，院内所有儿童根据个人喜好全部参加，让儿童养成“手上有事做，脑袋有想法”的教育发展模式。在抓好学习的同时充分考虑儿童职业走向，将1名儿童转入锡盟职业学院马术专业，做到学习、兴趣齐头并进；三是开设特教班，聘请特教老师，与特教学校开展“送教上门”服务，采取基础康复治疗与特殊教育融合的方式开展康复治疗，制定“一人一案”康复方案，全年共累计康复治疗5000余次，充分保障儿童受教育和健康权利。 三、转变要素投入，由保障基本运营向人才队伍、环境设施设备和服务转变。一是加强基础设施建设。安装电梯、室外健身器械，改造功能室、厨房、卫生间，合理设置学习区、娱乐区、生活区，全面提升改造院内养育环境；二是购买社会工作服务。开展儿童评估、辅导、保护等社工服务，目前共开展40次小组活动、70例个案工作，2次大型户外拓展活动，帮助儿童收获信心并提升社会融入感；三是加强专业人才队伍建设。配备康复师、辅导老师，根据儿童需求制定康复、学习“一人一案”方案，提升专业服务水平。签约儿童医生，建立“周巡查、日问诊”制度，并与4家医疗机构建立就医绿色通道，实现了覆盖本地一、二、三级医疗机构的分级医疗救治，保障儿童健康成长。 二、以“安全生产”为底线，实现安全无事故。 紧绷安全生产的红线意识。召开10次安全生产会议，建立“院长每月查+分管院长每周查+在岗职工每日查”的工作方法，严格落实行政人员值班值守制度，建立安全生产管理制度，完成了院内监管网络，实现了盟民政局对院内情况的远程实时监管，有效保障院内儿童安全。截至目前共开展10次安全生产集中大检查，发现隐患5处，组织3次应急演练，修改完善了消防安全、疫情防控、食品安全等10项应急预案，提高了职工处置突发事件的应变能力； 三、以“主题教育”为重点，提高职工综合素质 坚持每周党员学习。制定2023年党支部党的建设工作安排，一是坚持“周四学习日”制度，采取集中辅导、专题党课、心得交流、观看视频和个人自学相结合的方式，截至目前共开展集中学习教育50次，自学34次，支部书记讲党课3次，研讨交流会2次66篇材料；组织全体职工开展1次“奋进新征程，同心护未来”专题座谈会，收集心得体会30余份。二是提升职工理论修养，激励调动全院干部职工学习积极性，组织开展党的二十大精神应知应会百题测试，参与者平均分达90分以上；三是依托党员活动室阵地，打造“学习强国”线下体验空间，将平台从“云端”搬到“身边”，参加线上培训达5场，参与人数113人次。四是全面落实“以学铸魂、以学增智、以学正风、以学促干”要求，开展集中月学习，提炼知识题库，举办知识测试和知识竞赛，强化职工的业务、转化和提升，职工换位思考，做好服务，强化对儿童的人文关怀。 四、亮点工作 （一）高效完成档案信息化工作。邀请盟档案局的指导档案工作，档案室按照要求进行了改造，配备了软硬件设施设备，将儿童的入院、成长记录、医疗等内容进行了整理，经过认真梳理，完成了116名儿童档案，实现一人一档、动态管理，完成了档案信息化建设工作，此项工作排在全区前列并做典型发言，得到自治区民政厅的表扬。 （二）提升改造工作。在自治区民政厅和盟民政局的大力支持下，先后投入183万元，全面提升改造院内养育环境。对功能室进行“由小变大、一室多用”改造，合理设置学习区、娱乐区、生活区，打造更加舒适、标准、安全、实用的儿童生活空间。 （三）宣传报道工作。一是制作了宣传折页、办事指南和《锡林郭勒盟推进儿童福利机构高质量发展》宣传片。二是邀请内蒙古电视台《福彩·北疆情》专栏组拍摄儿童福利院儿童生活近况。三是截止10月底，公众号发布各类信息154条；内蒙古未保采用17篇、内蒙古民政采用4篇、锡盟民政局采用30篇，多方位、多角度进行宣传，营造全社会关爱儿童成长的良好氛围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2023年全年接受社会各界捐款26760元，全部用于儿童生活费、教育等方面支出。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周丽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13722097575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DFAF9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2024-04-10T10:56:49Z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DCB000AFB4F10753F1FF1566B62F6AB2</vt:lpwstr>
  </property>
</Properties>
</file>