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20"/>
          <w:b/>
          <w:bCs/>
          <w:sz w:val="30"/>
          <w:szCs w:val="30"/>
          <w:lang w:val="en-US"/>
        </w:rPr>
        <w:t>12152500MB1G38486X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20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8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乌拉盖管理区巴彦胡硕镇党群服务中心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8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8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8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2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乌拉盖管理区巴彦胡硕镇党群服务中心（乌拉盖管理区巴彦胡硕镇便民服务中心、乌拉盖管理区巴彦胡硕镇退役军人服务站、乌拉盖管理区巴彦胡硕镇新时代文明实践所）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为巴彦胡硕镇党员和群众提供服务。综合审批便民服务事项、联系服务辖区党员、拥军优属、退役军人服务，新时代文明实践和志愿服务。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乌拉盖管理区巴彦胡硕镇东风大街8号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胡格吉乐图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5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非财政补助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乌拉盖管理区巴彦胡硕镇人民政府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sz w:val="32"/>
                <w:szCs w:val="24"/>
                <w:bdr w:val="none" w:color="auto" w:sz="0" w:space="0"/>
                <w:lang w:val="en-US"/>
              </w:rPr>
              <w:t>1.6564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7"/>
                <w:sz w:val="32"/>
                <w:szCs w:val="32"/>
                <w:bdr w:val="none" w:color="auto" w:sz="0" w:space="0"/>
                <w:lang w:val="en-US"/>
              </w:rPr>
              <w:t>157.71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无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sz w:val="32"/>
                <w:szCs w:val="24"/>
                <w:bdr w:val="none" w:color="auto" w:sz="0" w:space="0"/>
                <w:lang w:val="en-US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2023年度我单位认真执行《事业单位登记管理暂行条例》及《事业单位登记管理暂行条例实施细则》，根据有关法律，法规和政策，严格按照核准登记的宗旨和业务范围开展活动。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一是进一步规范两级管理运行体系，创新服务方式方法，不断提升为民服务质效，对两级党群服务中心党务服务、政务服务、帮办代办“三项清单”内容进行了深度梳理，优化流程、缩减办事时限，共计梳理镇级办事事项75项、社区办事事项41项、嘎查村办事事项41项。按照《乌拉盖管理区党群服务中心建设工作方案》及《苏木乡镇党群服务中心建设参考标准》，镇级党群服务中心设置了党务服务、综合服务、帮办代办、社会事务、城乡建设服务、农牧业生产服务等6个窗口，嘎查村党群服务中心精简服务窗口后保留了综合服务和帮办代办2个服务窗口。通过优化办事事项和服务窗口，为民服务清单更加清晰，为民办事流程更加便捷，工作效率得到进一步提升。 二是进一步开放党群服务中心活动阵地，党员教育培训基地接待管理区各行政企事业单位40余次、900余人次，多功能会议室开展各类讲座、培训活动30余次、2000余人次。其他舞蹈室、棋牌室、健身室等功能室的使用率也有了明显的提高。 三是进一步加强党员中心户建设力度，充分发挥党员中心户先锋模范作用，根据《乌拉盖管理区党员中心户管理办法》相关规定，至2023年底累计打造和提升党员中心户13户，配齐蒙古包及家具等开展学习培训设施设备。按照党群服务相关要求，积极主动开展服务群众工作。 四是进一步发挥便民服务大厅服务功能，继续优化办事流程，全力提升一网办、掌上办、一次办、帮您办“四办”工作，2023年办理社会事务、乡村振兴、城市管理、帮办代办等政务服务事项238件，其中：行政审批事项139件、帮办代办及公共服务事项99件。 五是进一步提升“12345”政务服务便民热线反映问题“接诉即办”工作，始终坚持以群众诉求为抓手，以“接诉即办”为原则，解决群众实际问题为出发点和落脚点，高度重视每个工单，2023年受理道路交通、城市管理、社会保障、草场划分等方面工单40件，已全部办结，响应率、办结率、满意率均为100%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2023年度未受到绩效和奖惩及诉讼投诉情况。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2023年度未接受捐赠资助及其使用情况。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4"/>
          <w:rFonts w:hint="eastAsia" w:ascii="楷体_GB2312" w:eastAsia="楷体_GB2312" w:cs="楷体_GB2312"/>
          <w:sz w:val="28"/>
          <w:szCs w:val="28"/>
          <w:lang w:val="en-US"/>
        </w:rPr>
        <w:t>嘎毕亚图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4"/>
          <w:rFonts w:hint="eastAsia" w:ascii="楷体_GB2312" w:eastAsia="楷体_GB2312" w:cs="楷体_GB2312"/>
          <w:sz w:val="28"/>
          <w:szCs w:val="28"/>
          <w:lang w:val="en-US"/>
        </w:rPr>
        <w:t xml:space="preserve">13684796713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4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2024年02月29日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@黑体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@宋体">
    <w:panose1 w:val="020B0500000000000000"/>
    <w:charset w:val="86"/>
    <w:family w:val="auto"/>
    <w:pitch w:val="variable"/>
    <w:sig w:usb0="30000083" w:usb1="2BDF3C10" w:usb2="00000016" w:usb3="00000000" w:csb0="602E0107" w:csb1="00000000"/>
  </w:font>
  <w:font w:name="@楷体_GB2312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altName w:val="DejaVu Math TeX Gyre"/>
    <w:panose1 w:val="02040503050406030204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9EDF6D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9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6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15">
    <w:name w:val="hps"/>
    <w:basedOn w:val="13"/>
    <w:uiPriority w:val="0"/>
  </w:style>
  <w:style w:type="character" w:customStyle="1" w:styleId="16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7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18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9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20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45392.5937500016</TotalTime>
  <ScaleCrop>false</ScaleCrop>
  <LinksUpToDate>false</LinksUpToDate>
  <CharactersWithSpaces>658</CharactersWithSpaces>
  <Application>WPS Office_11.8.2.11653_F1E327BC-269C-435d-A152-05C5408002CA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雨林木风</dc:creator>
  <cp:lastModifiedBy>inspur</cp:lastModifiedBy>
  <dcterms:modified xsi:type="dcterms:W3CDTF">2024-04-10T14:34:15Z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B31238D369132E19E73216668D956CA1</vt:lpwstr>
  </property>
</Properties>
</file>