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12152500MB1F954398</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锡林郭勒盟爱国卫生服务中心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锡林郭勒盟爱国卫生服务中心（健康锡林郭勒行动服务中心）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承担国家、自治区卫生城镇创建及全盟城乡环境卫生整洁行动，为旗县市（区）开展卫生长效管理工作提供服务。病媒生物防制、城市灭鼠、控烟履约、健康锡林郭勒行动、卫生健康宣传教育及其资料的制作和科普、全盟公众健康素养水平监测及能力提升、公益性卫生健康传播项目的策划和实施、全盟卫生专业技术资格、护士资格和国家医师资格等考试考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内蒙古锡林浩特市振兴大街225号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武森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54</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财政补助（财政补助收入）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41.7259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37.1022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锡林郭勒盟爱国卫生服务中心.公益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2023年度我单位严格执行本单位章程，按照登记的宗旨和业务范围，在自治区宣教中心、爱国卫生服务中心和盟卫生健康委正确领导下，不断深入开展爱国卫生运动，积极推进健康锡林郭勒各专项行动，确保各项工作取得实效。现将我中心2023年工作完成情况、存在的主要问题及2024年工作思路，汇报如下： 一、主要工作完成情况 （一）健康锡林郭勒和爱国卫生工作情况 1.卫生城镇创建工作。 一是按照自治区爱卫办《关于做好2023年度国家卫生城镇创建和复审工作的通知》要求，制定《锡林郭勒盟创建国家卫生城市方案》，建立以盟长任组长的国家卫生城市创建领导小组，明确各部门职能分工，召开创城部署会，全面启动创建锡林郭勒盟国家卫生城市。 二是动员旗县市（区）做好国家卫生城镇巩固提升和申报创建工作。2023年，我盟新申报创建国家卫生县5个（阿巴嘎旗、多伦县、正蓝旗、太仆寺旗和正镶白旗）、国家卫生苏木乡镇23个，二连浩特市、锡林浩特市、东乌珠穆沁旗、西乌珠穆沁旗、苏尼特左旗、苏尼特右旗、镶黄旗7个旗市和4个镇（锡林浩特市阿尔善宝力格镇、西乌珠穆沁旗吉仁高勒镇、西乌珠穆沁旗浩勒图高勒镇、东乌珠穆沁旗嘎达布其镇）进入复审程序。2023年5月，我中心对全盟13个旗县市（区）23个苏木乡镇国家卫生城镇创建（巩固）工作进行检查验收。截止目前，二连浩特市、锡林浩特市、东乌珠穆沁旗、西乌珠穆沁旗、苏尼特左旗、镶黄旗6个旗市通过自治区复审，20个苏木乡镇通过盟级评审，其他地区待国家和自治区评估验收。 2.城乡环境卫生整洁行动 充分发挥爱国卫生运动优势，以爱国卫生“一月一周”活动和集中整治活动为抓手，加强城镇环境卫生管理，大力整治农村牧区环境卫生，强化重点场所环境治理，优化道路交通环境面貌，以城带乡，以月促年，截止目前，累计出动人员3.84万人次，清运白色垃圾35.5吨。 3.健康教育与健康素养工作 一是积极倡导文明健康绿色环保生活方式。按照《锡林郭勒盟开展倡导文明健康绿色环保生活方式活动实施方案》，持续开展以“文明 健康 绿色 环保”为主题的宣传倡导活动，结合主题教育宣传和健康促进月活动深入广场、学校、监狱等开展宣传活动10次。以新媒体宣传为阵地，利用公众平台推送健康科普知识50余篇。 二是开展居民健康素养监测工作。2023年健康素养监测工作在全盟13个旗县市（区）开展，共完城6200余份问卷调查。其中：西乌旗为国家监测点，苏尼特右旗为自治区监测点,其他11个旗市（区）为盟级监测点。目前正在开展数据审核和分析工作。 三是加强健康科普宣传工作力度。制作创建国家卫生城市系列宣传海报1套（7张），在人员相对集中街道的公交线路站牌布置120处、布置垃圾箱宣传展板100块；围绕“文明健康绿色环保生活方式倡导”、控烟、健康素养66条等内容，制作抽纸、湿巾、帆布袋、纸杯等宣传物品20000份，宣传材料10000份。 4.城镇（区）保护性灭鼠工作 各旗县市（区）按照自治区和盟爱卫办部署，分别于5-6和9-10月组织开展春季和秋季城镇区统一灭鼠活动，积极开展前期宣传和培训工作，对城镇区内重点场所和鼠密度高的场所进行集中灭鼠，城镇灭鼠累计投放灭鼠毒饵4.1吨，新增毒饵站8069个，发放鼠夹、粘鼠板、鼠笼等1.59万个。投药阶段为确保药物覆盖率、到位率和保留率，各地组织相关人员对投药情况进行现场检查、督促和指导。各地协调疾控中心或购买第三方服务的方式在灭鼠工作开展前后开展居民区、餐饮业、公共场所以及外环境鼠密度监测工作和评估评价，为统一灭鼠活动提供数据支撑。 5.控烟履约工作 制定印发《健康锡林郭勒行动2023年控烟行动实施方案》《2023年锡林郭勒盟青少年烟草流行监测方案》，强化组织领导，确保工作落实落地。一是按照自治区相关要求，下发《关于开展无烟单位自查工作的通知》（锡爱卫办发〔2023〕11 号），组织各地、各单位开展无烟单位创建工作自查工作。4月22日-26 日，对部分盟直机关、事业单位和医疗机构控烟情况开展暗访调查。二是持续开展控烟系列宣传。结合世界无烟日、爱国卫生月等卫生健康主题日，组织全盟各旗县市（区）和盟直单位以“ 无烟 为成长护航”为主题，开展控烟宣传活动。三是联合盟教育局开展“绘少年力量 画无烟未来”青少年控烟绘画征集活动，评选出小学组6幅、中学组5幅优秀作品，为11名小画家颁发荣誉证书和奖品，以资鼓励。四是组织多伦县和苏尼特左旗开展青少年烟草流行监测工作，共8所学校1960名学生参与调查。 6.健康锡林郭勒行动。 一是召开健康锡林郭勒行动推进工作会议和协调会议。贯彻落实自治区爱国卫生和健康内蒙古行动工作电视电话会议精神，总结通报2022年全盟爱国卫生和健康锡林郭勒行动工作进展情况及存在的主要问题，安排部署2023年重点任务。 二是明确2023年健康锡林郭勒行动重点工作。印发《健康锡林郭勒行动2023年工作要点》和《健康锡林郭勒行动2023年专项行动实施方案》，明确2023年重点工作任务和职责分工。 三是完成2022年健康行动监测评估工作。下发《关于开展2022年健康锡林郭勒行动监测评估工作的通知》（锡健推委发〔2022〕3号），组织各旗县市（区）健康行动推进办和健康锡林郭勒行动推进委各成员单位开展2022年健康锡林郭勒行动监测评估工作。 四是完成2022年健康行动考核评价工作。按照自治区统一安排，对照《健康内蒙古行动2021-2022年考核指标体系》中的组织实施情况考核任务及评分点进行自查自评，并对《健康内蒙古行动2021-2022年考核指标体系》中30个考核指标进行填报，并按时上报自评材料。下发《关于开展2022年度健康锡林郭勒行动考核工作的通知》，组织各旗县市（区）健康行动推进办和健康锡林郭勒行动推进委各成员单位开展2022年健康锡林郭勒行动考核评价。11-12月，为进一步了解掌握2023年各地区健康锡林郭勒行动工作进展情况，盟推进办开展专项督查（现场+书面形式）。 五是举办健康锡林郭勒行动培训班。围绕健康锡林郭勒行动18个专项行动重点工作任务和《健康锡林郭勒行动（2020-2030）》进行培训，通报分析2020-2021年考核结果及发展趋势，安排部署2023年工作。 六是积极报送工作动态和典型案例。通过多种方式收集各旗县市（区）和成员单位工作动态，并按照18个专项行动进行整理汇总，及时向健康内蒙古行动推进办报送我盟工作动态和典型案例，全年共报送信息简报80余篇，报送典型案例5篇。此项工作多次被健康内蒙古行动推进办通报表扬。 （二）考务工作完成情况 按照国家和自治区医学考试中心的有关要求，在盟机要保密局、盟无线委和内蒙古中测人事考试培训中心有限公司等有关部门的大力支持和配合下，锡盟考点圆满完成了2023年度专业技术资格、护士资格和国家医师资格考试等各项考试工作任务。 1.卫生专业技术资格和护士执业资格考试情况。 2023年度全国护士执业资格考试、卫生专业技术资格考试（第一批次）和卫生专业技术资格考试（第二批次）分别于4月8-9日、15-16日和22-23日在内蒙古中测人事人才考试中心采用人机对话和纸笔两种形式进行。护士执业资格考试设8个试室，应考920人，1840人次，缺考28人次，通过632人，通过率为68.7% ；卫生专业技术资格考试纸笔考试（护理学初级师）设20个试室，应考人数606人，2148人次，缺考235人次，计算机考试合计1325人，4778人次，其中第一批次设6个试室，应考2263人次，缺考161人次；第二批次设7个试室，应考2515人次，缺考205人次，人才评价考试设1个试室，应考10人，35人次，通过698人，通过率为36.1% 。 2023年度卫生专业技术高级资格考试于7月1-2日在内蒙古锡林郭勒盟中测人事考试培训中心有限公司进行，应参加考试291人，缺考10人次，通过100人，通过率为34.4％ 。 2023年度蒙医蒙护资格考试于9月23日在内蒙古锡林郭勒盟中测人事考试培训中心有限公司进行，应参加考试183人，507人次，其中高级75人次，中级432人次。其中高级考试缺考3人次，中级考试缺考14人次。 2.国家医师资格考试情况。 （1）2023年度实践技能考试情况 2023年中蒙医医师资格实践技能考试应622人，通过384人，通过率70.33%。其中：执业类别应考350人，通过258人。通过率73.7%；执业助理应考272人，通过126人，通过率46.3%。 （2）2023年度国家医学考试综合笔试情况 2023年国家医师资格考试综合笔试继续实行“一年两试”工作。 一试考生共561人，实考人数545人，通过人数107人，通过率为19.63%。考场设在内蒙古中测人事考试中心，考场共设标准化计算机考室3个（含备用考室1个），纸笔考场共设8个（含备用考室1个）。一试机考总人数375人，执业类别237人，缺考11人，执业助理138人，缺考10人；纸笔总人数186人，其中执业类别131人，缺考4人，执业助理55人，缺考2人。一试临床执业医师，实考人数150人，通过38人，通过率为25.33%，助理医师，实考人数53人，通过5人，通过率为9.43%；口腔执业医师，实考人数23人，通过13人，通过率为56.52%，助理医师，实考人数31人，通过12人，通过率为38.71%；中医执业医师，实考人数171人，通过21人，通过率为12.28%，助理医师，实考人数90人，通过13人，通过率为14.44%；公共卫生执业医师，实考人数13人，通过4人，通过率为30.77%；乡村全科执业助理医师，实考人数14人，通过1人，通过率为7.14%。 二试考生共186人，实考人数170人，通过人数40人，通过率为23.53%。考场设在锡林郭勒盟职业学院，考场共设标准化计算机考室5个（含备用考室1个），考生共</w:t>
            </w:r>
            <w:r>
              <w:rPr>
                <w:rStyle w:val="16"/>
                <w:rFonts w:hint="eastAsia" w:ascii="楷体_GB2312" w:eastAsia="楷体_GB2312" w:cs="楷体_GB2312"/>
                <w:sz w:val="28"/>
                <w:szCs w:val="24"/>
                <w:bdr w:val="none" w:color="auto" w:sz="0" w:space="0"/>
                <w:lang w:val="en-US"/>
              </w:rPr>
              <w:t xml:space="preserve">186人，执业类别123人，缺考10人，执业助理63人，缺考6人。临床执业医师，实考人数102人，通过21人，通过率为20.59%，助理医师，实考人数44人，通过13人，通过率为29.55%；中医执业医师，实考人数11人，通过2人，通过率为18.88%，助理医师，实考人数13人，通过4人，通过率为30.77%。 （三）廉洁自律和“一岗双责”情况 中心始终坚持以习近平新时代中国特色社会主义思想为指导，深入学习贯彻党的二十大精神，按照全面从严治党和党风廉政建设的部署要求，党建工作取得较大提升。 1.突出政治引领，深化理论武装。学习贯彻习近平新时代中国特色社会主义思想主题教育开展以来，中心牢牢把握“学思想、强党性、重实践、建新功”总要求，结合中心任务实际，扎实开展理论武装。坚持领导班子“带头学”，中心支部集中学，青年理论学习组自学等方式，深入开展主题教育系列活动。通过扎实开展理论学习，进一步筑牢思想根基，坚定理想信念。党支部充分发挥理论学习带头作用，利用“三会一课”、主题党日、理论测试、知识竞赛等多种形式开展线上线下学习，以“学习强国平台”、微信群、公众号等为载体，宣传学习党的创新理论和伟大成就，不断激发学习热情，营造浓厚学习氛围。 2.高效履职尽责，强化担当作为。认真履行意识形态责任制，主要负责人履行主体责任，班子成员自觉履行“一岗双责”，旗帜鲜明讲政治，履职尽责敢担当。严格执行“三重一大”议事制度，落实信息发布“三审”监管机制，有效防范风险问题发生。 3.抓实廉政教育，筑牢思想防线。中心高度重视党风廉政建设工作，制定工作要点，建立责任清单，细化支部和班子成员责任。通过讲专题党课、观看警示教育片、学习研讨等形式，丰富党员干部清廉文化生活。结合重点风险岗位人员，制定岗位权力风险清单，强化监督机制，有效防范权力失控行为发生。 4.聚焦民生实事，推动主题教育。聚焦办好两件大事，立足解决民生实际，结合“第七个健康促进月”，深入学校、监狱、企业、社区、机场、火车站等多个场所开展健康巡讲活动。结合“健康地摊”惠民行动，深入社区开展惠民生、暖民心、顺民意志愿服务活动。 三、存在的主要问题 2023年，我盟爱国卫生工作和健康锡林郭勒行动各项工作取得了较好的成效，但仍存在一些问题和困难，主要表现在： （一）基层组织机构不健全，人员不到位，工作经费不足。截止目前，乌拉盖管理区爱国卫生服务中心机构仍未建立，除西乌珠穆沁旗外，其它地区爱卫和健康行动工作经费均无法保障日常工作需求，除锡林浩特市外，其它各地爱卫中心均只有1-2人专兼职从事此项工作。 （二）创建和巩固国家卫生城镇意识不强，无工作紧迫感和责任感。没有必要的投入，没有推进工作的具体措施，没有过硬的督导考核机制，没有浓厚的社会氛围，没有形成政府主导、部门参与、全民动员的创建和巩固格局。城市卫生基础设施及城市卫生管理不完善。群众参与意识不强，满意率不高。 （三）健康锡林郭勒行动宣传机制、推广机制和考核机制不够完善，部分数据考核指标较低，发挥专家咨询作用、开展健康城镇建设和健康细胞建设工作创新力度不够。 四、2024年工作计划 （一）召开全盟爱国卫生工作和健康锡林郭勒行动工作会议，听取各地的爱国卫生工作情况汇报，安排部署2024年各项工作。举办全盟卫生城镇创建、病媒生物防制、健康教育和健康促进培训班，提升全盟爱国卫生工作人员业务水平和工作能力。 （二）按照《国家卫生城镇评审管理办法》（2021版），开展全盟创建国家卫生城市攻坚行动，组织专业人员按照评审标准对12个旗县市（区）和24个苏木乡镇国家卫生城镇创建（巩固）情况进行督查指导。 （三）按照《国务院关于深入开展爱国卫生运动的意见》要求，继续推进全盟城乡环境卫生整洁行动向纵深开展，结合第36个爱国卫生月、第8个爱国卫生宣传周和春、秋季城镇（区）保护性灭鼠活动在全盟范围开展群众性环境卫生集中整洁活动。落实以保护性灭鼠为主的病媒生物防制工作，分别于5-6月、7-8月组织各旗县市（区）开展集中灭鼠活动，并开展灭鼠前及灭鼠后鼠密度监测工作。 （四）巩固提升无烟党政机关、无烟医疗卫生机构、无烟学校建设成果，提高无烟事业单位和企业单位创建率，倡导建设无烟家庭，宣传普及吸烟和二手烟危害相关知识，组织开展世界无烟日宣传活动，提高我盟居民烟草危害认知水平。 （五）以倡导“文明健康绿色环保”生活方式和科普宣传“健康素养66条”为重点，积极开展健康教育和健康促进工作，稳步提升居民健康素养水平。以健康城镇建设和健康促进旗县市（区）建设为抓手，示范创建一批健康单位、健康学校、健康促进医院、健康社（区）、健康家庭等“健康细胞”示范场所，提升健康素养、改善健康环境。 （六）按时开展2023年度健康内蒙古行动监测评估工作和考核评价工作，并结合实际，组织各专项行动组和旗县市（区）健康行动推进办开展健康锡林郭勒行动2023年监测评估、考核评价工作。 （七）加强健康锡林郭勒行动宣传推广，积极开展主题宣传活动，积极报送健康行动动态信息和典型案例，进一步完善健康锡林郭勒行动主题专栏，多渠道征集并报道健康锡林郭勒行动亮点工作和典型经验。强化舆论宣传，编制群众喜闻乐见的解读材料和文艺作品，增强社会的普遍认知，营造良好的社会氛围。 （八）发挥专家咨询委员会专家咨询作用，组织邀请专家咨询委员会成员参与健康行动重大问题、相关规划方案、政策研究等研究和评审论证，以及健康行动、调研、督导、监测、考核工作中。 （九）做好2024年国家医师资格、卫生专业技术资格和护士执业资格等各项考试考务相关工作。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丰丽霞</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13654798488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2024年03月21日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黑体">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F72F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hps"/>
    <w:basedOn w:val="13"/>
    <w:uiPriority w:val="0"/>
  </w:style>
  <w:style w:type="character" w:customStyle="1" w:styleId="18">
    <w:name w:val="font51"/>
    <w:basedOn w:val="13"/>
    <w:uiPriority w:val="0"/>
    <w:rPr>
      <w:rFonts w:hint="eastAsia" w:ascii="黑体" w:hAnsi="宋体" w:eastAsia="黑体" w:cs="黑体"/>
      <w:sz w:val="36"/>
      <w:szCs w:val="24"/>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45392.5937500016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2024-04-10T14:35:45Z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B12ECF0BB2A64AE341331666ED6101EF</vt:lpwstr>
  </property>
</Properties>
</file>