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宗旨和业务范围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宗旨：</w:t>
      </w:r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业务范围：</w:t>
      </w:r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主管单位公章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</w:t>
      </w:r>
    </w:p>
    <w:p>
      <w:pPr>
        <w:jc w:val="right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2021年6月8日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13064"/>
    <w:rsid w:val="7CE1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2021-06-08T04:07:00Z</dcterms:created>
  <dc:creator>Superb life every day</dc:creator>
  <cp:lastModifiedBy>Superb life every day</cp:lastModifiedBy>
  <dcterms:modified xsi:type="dcterms:W3CDTF">2021-06-08T04:09:32Z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597A6853986D4224972F285393AC0B66</vt:lpwstr>
  </property>
</Properties>
</file>