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所有印章都盖主管单位的印章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审批机关批准设立的文件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三定方案(复印件加盖公章）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拟任法定代表人现任该单位行政职务的任职文件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(复印件加盖公章）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拟任法定代表人的居民身份证复印件或者其他身份证明文件(必须提交)*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住所证明（必须提交）*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(纸质版的盖公章）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开办资金确认证明(必须提交）*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(纸质版的盖公章）开办资金最低两万元。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固定资产明细表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(纸质版的盖财务章），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其他资金明细表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(纸质版的盖财务章），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流动资金的明细表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(纸质版的盖财务章）三张表格的合计数应与开办资金确认证明的开办资金金额相一致。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如果没有流动资金和其他资金可以不做表格。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6宗旨和业务范围（法人代表人签字 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主管单位公章 写上日期）【</w:t>
      </w:r>
      <w:r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  <w:t>宗旨是指举办事业单位的主要目的，一般以一句话概括，后加句号；业务范围是对事业单位可以开展的业务事项的界定，一般是名词加动词的词组，各项之间用空格分开；宗旨和业务范围一般不超过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150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1.本科综合院校的宗旨-培养高等学历人才，促进科技文化发展。本科综合院校业务范围-&lt;哲学类/理学类/管理学类......&gt;学科&lt;大专/本科/研究生班/硕士研究生/博士研究生&gt;学历教育。博士后培养。相关社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2.临床检验单位宗旨-为医院及公众提供临床检验工作。临床检验单位业务范围-临床检验。临床检验。临床检验质量控制。临床检验教学。医疗检验科学研究。卫生技术人员培训。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7经费来源证明（纸质版 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事业单位法人设立登记（备案）申请书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不用盖章 纸质版和电子版的各一份）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事业单位法定代表人登记申请表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（不用盖章 纸质版和电子版的各一份）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10二寸相免冠蓝底（电子版和纸质版各一份）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11办理完法人证后一周内需送来 财务章 公章 法人章 法人签字的印记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51AE"/>
    <w:rsid w:val="01355DAA"/>
    <w:rsid w:val="0464132B"/>
    <w:rsid w:val="055B3F53"/>
    <w:rsid w:val="164340A4"/>
    <w:rsid w:val="28D1056C"/>
    <w:rsid w:val="387F53A2"/>
    <w:rsid w:val="3F5D791C"/>
    <w:rsid w:val="4260216E"/>
    <w:rsid w:val="458B49C0"/>
    <w:rsid w:val="54D36B07"/>
    <w:rsid w:val="55875C57"/>
    <w:rsid w:val="60163383"/>
    <w:rsid w:val="6F9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2021-05-08T08:06:00Z</dcterms:created>
  <dc:creator>Superb life every day</dc:creator>
  <cp:lastModifiedBy>Superb life every day</cp:lastModifiedBy>
  <cp:lastPrinted>2021-05-08T08:23:00Z</cp:lastPrinted>
  <dcterms:modified xsi:type="dcterms:W3CDTF">2022-01-11T07:24:16Z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C22BE046D3AB4B0AB5BD720581652E58</vt:lpwstr>
  </property>
</Properties>
</file>