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20"/>
          <w:b/>
          <w:bCs/>
          <w:sz w:val="30"/>
          <w:szCs w:val="30"/>
          <w:lang w:val="en-US"/>
        </w:rPr>
        <w:t>12152500MB0W22903E</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20"/>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国道306线乌里雅斯太至珠恩嘎达布其段公路建设项目管理办公室</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国道306线乌里雅斯太至珠恩嘎达布其段公路建设项目管理办公室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负责国道306线乌里雅斯太至珠恩嘎达布其段公路建设项目的组织实施和监督管理工作。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锡林浩特市察哈尔大街76号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任志强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5</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非财政补助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锡盟交通运输局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5</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国道306线乌里雅斯太至珠恩嘎达布其段公路建设项目管理办公室.公益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2023年度，我单位严格执行《事业单位登记管理暂行条例》及其实施细则的规定，按照宗旨和业务范围开展相关工作，没有涉及办理变更登记事项，没有违法、违规等情况。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1、执行本单位章程的情况：国道306线乌里雅斯太至珠恩嘎达布其段公路建设项目管理办公室成立以来，积极推进项目的组织实施和监督管理工作。2023年我单位严格按照《事业单位法人证书》登载事项和本单位章程开展业务活动。 2、按照登记的宗旨和业务范围，我单位组织并开展了项目前期各项工作和日常监督管理工作：项目可行性研究报告于2015年12月4日以内发改委基础字【2015】1549号文件批复；两阶段初步设计于2016月4月29日以内交发【2016】253号文件批复；施工图设计于2016年9月5日以内交发【2016】607号文件批复；目前公路勘察设计、土地勘界、施工总承包、施工监理、环保监理监测，水保监理、水保监测均依法在监督部门的监督下，公开公正的开展了招投标工作，并与各中标单位签订了合同；2017年6月26日至28日由国家农业部、内蒙古农牧业厅、盟生态委及旗生态局联合对本项目建设用地征占草原情况进行了现场勘验，并于2017年7月17日取得了国家农业部批复的草原征用使用审核同意书。电力、移动、联通、电信等设施的改迁合同已签订，且改迁作业均已完成。土地勘界已验收完成。土地复垦方案已通过评审。地质灾害评估及公路安全性评价均已通过了评审。压覆矿产已签订压矿补偿协议且取得了内蒙古自治区国土资源厅同意压覆矿产的批复文件。建设用地手续已由中华人民共和国自然资源部于2020年3月17日以自然资函[2020]210号批复，不动产权登记相关手续已办理完成，施工许可已办理完成。 3、取得的主要社会效益和经济效益：本项目于2017年7月1日开工建设，于2020年11月具备交工条件。内蒙古自治区交通建设工程质量监督局于2020年12月11日以《内交质监【2020】158号》文件出具了工程交工验收前初步质量检测意见，项目路基工程、路面工程、桥梁工程、交通安全设施工程质量检测合格，我办于2020年12月27日组织各单位对土建、交安工程完成了交工验收并通车试运行。2022年4月-5月锡盟审计局对本项目完成了审计，并出具了审计报告。2022年10月完成了环保验收工作。2023年12月完成了水保验收，现阶段正在准备档案及竣工验收等工作。 4、存在的问题及改进措施和下一步工作思路：无存在的问题，下一步工作思路：我单位会严格按照宗旨和业务范围开展相关工作。 5、其他需要报告的情况：无。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王建军</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13754190977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2024年04月03日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BCE18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21"/>
    <w:basedOn w:val="13"/>
    <w:uiPriority w:val="0"/>
    <w:rPr>
      <w:rFonts w:hint="default" w:ascii="Times New Roman" w:hAnsi="Times New Roman" w:eastAsia="楷体_GB2312" w:cs="Times New Roman"/>
      <w:sz w:val="30"/>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2024-04-10T08:48:02Z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27EC9F7AD34719A7C2E1156669266469</vt:lpwstr>
  </property>
</Properties>
</file>