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6"/>
          <w:b/>
          <w:bCs/>
          <w:sz w:val="30"/>
          <w:szCs w:val="30"/>
          <w:lang w:val="en-US"/>
        </w:rPr>
        <w:t>12152500MB0X78860A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6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锡林郭勒盟市域社会治理中心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9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锡林郭勒盟市域社会治理中心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负责市域社会治理现代化有关工作的受理、流转、宣传、交流、教育培训，分析研判、动态监测社会治安和社会稳定形势。重大矛盾纠纷调处、“雪亮工程”的日常管理，协助苏木乡镇（街道）网格化服务管理等工作。为盟委政法委日常政务运转提供服务保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锡林浩物特市振兴大街西段路北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董海军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9</w:t>
            </w: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财政补助（全额拨款）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锡林郭勒盟政法委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sz w:val="32"/>
                <w:szCs w:val="24"/>
                <w:bdr w:val="none" w:color="auto" w:sz="0" w:space="0"/>
                <w:lang w:val="en-US"/>
              </w:rPr>
              <w:t>.0021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5"/>
                <w:sz w:val="32"/>
                <w:szCs w:val="32"/>
                <w:bdr w:val="none" w:color="auto" w:sz="0" w:space="0"/>
                <w:lang w:val="en-US"/>
              </w:rPr>
              <w:t>.0064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锡林郭勒盟市域社会治理中心.公益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sz w:val="32"/>
                <w:szCs w:val="24"/>
                <w:bdr w:val="none" w:color="auto" w:sz="0" w:space="0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2023年度我单位认真执行《事业单位登记管理暂行条例》及《事业单位登记管理暂行条例实施细则》，根据有关法律法规和政策，严格按照核准登记的宗旨和业务范围开展活动。 全年无变更。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成立了由盟委、行署主要领导担任组长，盟级领导任副组长的市域社会治理现代化建设工作领导小组，下设办公室和专项推进组。牵头研究制定目标任务清单，明确了各专项推进组各部门工作职责和具体任务，将重点阶段性目标任务进行细化分解落实。加强工作调度，对各成员单位工作情况进行梳理和分类指导。研究制定《锡林郭勒盟市域社会治理现代化建设工作制度》，进一步规范推进市域社会治理现代化工作。加强基层调研，深入到全盟13个旗县市（区）进行调研指导，有效开创了“三治融合”的共建共治共享社会治理新格局。 充分发挥市域社会治理中心作用，强化与政法单位及有关部门工作衔接、业务协同，加强分析研判和统筹指导，组织协调矛盾纠纷排查化解工作。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8"/>
          <w:rFonts w:hint="eastAsia" w:ascii="楷体_GB2312" w:eastAsia="楷体_GB2312" w:cs="楷体_GB2312"/>
          <w:sz w:val="28"/>
          <w:szCs w:val="28"/>
          <w:lang w:val="en-US"/>
        </w:rPr>
        <w:t>吕文珍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8"/>
          <w:rFonts w:hint="eastAsia" w:ascii="楷体_GB2312" w:eastAsia="楷体_GB2312" w:cs="楷体_GB2312"/>
          <w:sz w:val="28"/>
          <w:szCs w:val="28"/>
          <w:lang w:val="en-US"/>
        </w:rPr>
        <w:t xml:space="preserve">15247187063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8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2024年04月01日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7D77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20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6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7">
    <w:name w:val="hps"/>
    <w:basedOn w:val="13"/>
    <w:uiPriority w:val="0"/>
  </w:style>
  <w:style w:type="character" w:customStyle="1" w:styleId="18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9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20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45392.3437500016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2024-04-10T08:47:01Z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FFCC43FCE1DEE13C85E115662F369047</vt:lpwstr>
  </property>
</Properties>
</file>