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12152500MB1C78820G</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锡林郭勒盟公共资源交易中心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锡林郭勒盟公共资源交易中心（锡林郭勒盟政府采购中心）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贯彻落实公共资源交易方面的法律法规和政策规定，协助行业监管部门依法管理交易活动。为纳入盟本级公共资源交易平台的各类交易活动提供公共服务和管理性工作。为行业监管部门实施监督提供业务支持。承担盟本级政府采购的通用采购项目等按规定组织政府采购，受理采购项目、制定采购文件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锡林郭勒盟锡林浩特市北京路169号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李小林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10</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锡盟行署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195.38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293.58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锡林郭勒盟公共资源交易中心.公益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2023年，盟公共资源交易中心在自治区公共资源交易中心的大力支持下，在盟委、行署的正确领导下，始终坚持以习近平新时代中国特色社会主义思想为指导，全面深入贯彻党的二十大和二十届历次全会精神、自治区党委十届十三次全会暨自治区经济工作会议精神和盟委2023年经济工作会议精神，紧紧围绕自治区年度工作要点、营商环境评价、交易平台整合共享等重点工作任务，持续在优化电子交易系统上补短板、在促进电子保函减费提效上出实招、在出台便民利企政策上勇创新、在拓宽监督渠道上求实效、在推动平台整合共享上抓落实、在提升交易平台质效上强服务、在开创公共资源交易事业上谋发展，构建了“一网三平台四系统”交易网络架构，推动了电子交易系统全流程电子化平稳运行，搭建了社会公众、市场主体、行政部门广泛参与的交易监督体系，实现了公共资源各类项目阳光透明交易，各项工作取得了阶段性成效。 1.坚持政治理论学习教育，切实提升思想武装水平。坚持和加强党对公共资源交易工作的全面领导，把狠抓党员干部政治思想教育作为首要任务。全年，中心党组理论学习中心组学习26次，组织各类学习实践活动56次。其中，开展“助力优化营商环境 推动全盟经济高质量发展暨贯彻落实党的二十届二中全会精神”学习研讨会1次，深入包联社区联合开展卫生城市复查清理垃圾活动4次，组织党员干部“双进、双服务”活动3次。 2.扎实开展专题主题教育，推动主题教育成果转化。按照中央和自治区党委对第二批主题教育的安排部署，以及盟委主题教育领导小组办公室相关要求，中心党组紧紧围绕“学思想、强党性、重实践、建新功”的总要求，牢牢把握深入学习贯彻习近平新时代中国特色社会主义思想主题主线和根本任务，全面落实“以学铸魂、以学增智、以学正风、以学促干”的重要要求，一体推进理论学习、调查研究、推动发展、检视整改、建章立制，深入推动学习贯彻习近平新时代中国特社会主义思想主题教育走深走实。 3.积极推进公共资源交易平台整合共享。认真落实自治区公共资源交易平台整合共享评价体系指标要求，在实现林权、水权进入交易平台交易的基础上，协调盟自然资源部门联合印发《关于进一步规范补充耕地指标挂牌出让交易工作的通知》，实现补充耕地项目进入平台交易。严格落实自治区《关于建立健全生态产品价值实现机制的实施方案》有关要求，按照自治区统一部署，适时接入全区生态产品交易中心平台，积极配合财政部门指导采购人优先采购生态产品清单目录内的生态产品，全力推广使用政府采购绿色包装。全年，全盟累计交易量1469项，交易额131.18亿元；节约资金1.7亿元；其中盟本级累计交易量217项，交易额34.38亿元，节约资金7046万元。 4.圆满完成年度营商环境评估整填报工作。2023年，由盟公共资源交易中心牵头“招标投标”指标共涉及4项2级指标，分别是互联网招标、招标投标流程、救济与监管、公平竞争。涉及3级指标29题101个选项。为认真做好今年营商环境评估填报工作，盟公共资源交易中心组建工作专班，认真汲取去年工作经验，全面对标对表区内外先进地区，特别是沿海发达地区工作经验和创新做法，反复研讨、深入分析、查找差距、补齐短板，以细化3级指标为工作抓手，以创新工作方法为重要举措，依托“一网三平台四系统”，围绕“招标投标”一个总目标，细化4个2级指标具体任务，充分调动联席会议成员单位、行政监督部门、各级交易中心和各方市场交易主体的协作能力，统筹协调推进2023年“招标投标”指标填报工作，于11月20日圆满完成年度“招标投标”指标填报工作。 5.充分发挥联席会议职能作用。中心认真履行全盟公共资源交易管理工作联席会议办公室职能作用，于9月12日顺利召开年度全盟公共资源交易管理工作联席会议，审议通过《关于持续优化招标投标领域营商环境推行“新十八项”改革举措的通知》《关于进一步加强公共资源交易领域评审专家日常考核评价的通知》等4个重要文件，为构建公平有序市场环境提供政策保障。 6.圆满解决工程建设交易系统不兼容问题。积极协调自治区公共资源交易中心，以自治区公共资源交易中心现用工程建设交易系统为基础，通过软件公司技术攻关，圆满解决“不见面开标”与远程异地评标功能不能兼容问题。年初印发《关于加强远程异地开评标管理工作的通知》，推动我盟实现远程异地评标常态化运行。特别是先后与陕西、安徽、江苏、黑龙江、吉林、辽宁等10余个省市公共资源交易中心合作开展远程异地评标活动，成功组织近20个跨省远程异地评标项目。通过语音实时交互、在线同步打分、网上电子签名确认、在线实时监督等全流程线上操作，打破时空地域限制，推动跨区域省级专家资源共享，进一步扩大了跨省远程异地评标“朋友圈”，实现了跨省远程异地评标新发展。严格落实自治区财政厅关于政府采购远程异地评标工作部署要求，对2间政府采购评标室进行适应性改造，于6月21日顺利实施我盟首个政府采购远程异地评标项目，标志着我盟政府采购远程异地评标实现零突破。全年，全盟远程异地评标项目1327个，交易资金122.9亿元，远程异地评标占比62.51%。“不见面开标”占比达到100%。 7.密集出台利企政策有效激发市场活力。及时发布《关于持续优化招标投标领域营商环境推行“新十八项”改革举措的通知》《关于进一步加强公共资源交易领域评审专家日常考核评价的通知》《关于建立招标计划预公示和规范投标文件压减文件页数的通知》《关于建立招标投标合同签订、合同履约、工程验收以及款项支付等工作协调机制的通知》等重要文件，切实增强公共资源交易市场主体便利性和满意度。聚焦营商环境评价反馈意见和市场主体意见建议，建立落实主体责任标前提示制度，编制1000余册《实施工程建设项目提示》、《实施政府采购项目提示》服务指南发放给招标人，有效解决招标人不懂交易规则、不熟悉招标流程问题，推动招标人积极履行主体责任。建立招标计划提前发布制度，将依法必须招标的工程项目纳入招标计划提前发布范围，在项目立项之日起，通过公共资源交易网发布招标计划，将招标项目概况、招标内容、估算投资、招标时间等基本信息对外发布，让潜在投标人提前了解项目有关情况，最大限度保障市场主体知情权和参与权。全年，共发布招标计划10条。建立招标文件公平竞争审查制度，出台文件通知要求招标人在发布招标公告时，将招标单位盖章及主要负责人签字的《招标文件公平竞争审查自查表》,连同招标文件一并作为招标公告上传至公共资源交易网，接受社会监督，全年，已完成19个项目招标文件审查工作并网上公示。大力压缩招标投标文件页数，降低企业交易成本，通过推行招标文件国家规范标准范本，加大政策宣传力度等措施，进一步引导招标人和社会中介代理机构规范编制招标文件，投标文件页数原则上不超过1000页，避免和杜绝招标文件过于复杂冗余。通过推行系列改革举措有效激发公共资源交易市场活力，受到广大市场主体一致好评。 8.坚持问题导向努力降低企业交易成本。针对招投标信息公示透明度不足问题，在盟公共资源交易中心门户网站开设合同履约变更、招标计划公开、招标备案公示等公开栏目，定期公示交易信息。针对电子保函费率偏高替代率较低问题，5月24日盟公共资源交易中心与银行、电子保函承保等金融服务机构进行对接座谈，积极探索开展“中标贷”金融服务，推动金融服务与公共资源交易业务工作深度融合，为中标企业提供资金支持。进一步降低保函费率在4.8‰以内，并鼓励银行机构在公共资源交易领域广泛应用银行保函，免费为投标企业提供保函服务。同时，在招标文件中明确不得限制投标人缴纳投标保证金形式，鼓励优先使用电子保函，最大限度提升电子保函替代率。全年，全盟应用电子保函担保1020项，释放企业资金7.01亿元，电子保函占比88%。针对投标保证金退还时间较长问题，盟公共资源交易中心已经完成优化投标保证金自动缴退系统工作，取消办公室审核流程，实现了未中标企业评标结束后投标保证金当日退还，中标企业投标保证金签订合同当日退还。1—12月份共退还投标保证金1.03亿元。积极与盟住建、交通、水利等行政监管部门协调对接。全年，对2项服务类项目取消收取投标保证金，实现招标项目免收投标保证金零突破。 9.拓宽监督渠道提升交易平台服务质效。印发《关于规范公共资源交易过程中质疑和投诉事项办理流程的通知》《涉企补偿救济工作机制（试行）》等政策文件，进一步规范处理质疑和投诉的程序，明确各行政部门受理质疑投诉主要渠道、要素和处理结果网上公示流程。强化质疑投诉兜底保障机制，印发《关于印发公共资源交易领域投诉事项兜底保障制度的通知》，充分发挥盟公共资源交易中心作为联席会议办公室职能作用，行使质疑投诉兜底保障工作职能。在盟公共资源交易中心网站开辟公开受理质疑投诉窗口、公示办理流程、公布办理结果等栏目，全年，共公布质疑处理结果1件，投诉处理结果1件。坚持重大项目邀请社会监督员到场开展全过程监督，充分发挥特邀社会监督员履行监督职能作用，定期召开特邀社会监督员工作座谈会议，收集整理特邀社会监督员监督意见报告，建立特邀社会监督员意见整改问题台账，落实问题整改任务，切实提升平台交易质效。全年组织特邀社会监督员到场监督项目2次，提出意见建议3条。7月4日开展以“开门听建议、精准补短板”为主题的“公共资源交易开放日”活动，邀请人大、政协、党代表、社区群众、新闻媒体等10余名社会各界代表现场观摩交易活动，详细了解交易流程规则，实地参观平台设施和场地建设，现场听取社会代表提出意见建议。座谈会上社会各界代表积极发言、献言献策，共提出各类意见建议10条。中心将意见建议以台账方式固化下来，分解下去，制定落实措施，明确完成时限，于10底全部落实到位，有效提升了公共资源交易平台服务质效。 10、全力打造标准化公共资源交易平台。以“不搞应有尽有，只求合理高效”为原则，不求“高大全”、力求“小而精”，因地制宜实施标准化建设。全年，投</w:t>
            </w:r>
            <w:r>
              <w:rPr>
                <w:rStyle w:val="19"/>
                <w:rFonts w:hint="eastAsia" w:ascii="楷体_GB2312" w:eastAsia="楷体_GB2312" w:cs="楷体_GB2312"/>
                <w:sz w:val="28"/>
                <w:szCs w:val="24"/>
                <w:bdr w:val="none" w:color="auto" w:sz="0" w:space="0"/>
                <w:lang w:val="en-US"/>
              </w:rPr>
              <w:t xml:space="preserve">入120万元对2间政府采购远程异地评标室进行适应性改造，购置隔离评标区设施设备，打造公平独立评标环境。对2间工程建设远程异地评标室进行适应性改造，增设远程异地多因子设备，提高远程异地评标效率。进一步强化监督见证室功能，推行“场外电子见证”服务，将评标现场见证工作人员撤离到监督见证室，通过全程语音和视频直播方式完成交易见证服务，避免工作人员与评标专家接触，让评标过程更加规范透明。在实施平台标准化建设的同时，不断完善交易流程、交易规则规范化标准化，通过建立健全《开标活动行为规范》《评标活动行为规范》《远程异地评标规程》《政府采购网上办理流程》《工程建设网上办理流程》等系列规程，有效搭建了交易规则健全、交易设施完备、服务质量提升、市场主体满意的公共资源交易平台服务体系。通过实施公共资源交易平台标准化建设，进一步我盟规范市场主体交易行为，推动公共资源实现阳光交易，有力提升了我盟公共资源交易质效，也为实现公共资源交易事业高质量发展奠定了坚实的基础。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韩研</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13654816522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AB3F6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hps"/>
    <w:basedOn w:val="13"/>
    <w:uiPriority w:val="0"/>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font51"/>
    <w:basedOn w:val="13"/>
    <w:uiPriority w:val="0"/>
    <w:rPr>
      <w:rFonts w:hint="eastAsia" w:ascii="黑体" w:hAnsi="宋体" w:eastAsia="黑体" w:cs="黑体"/>
      <w:sz w:val="36"/>
      <w:szCs w:val="24"/>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2024-04-10T08:46:28Z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6F30BD0B714AAD2764E115664B222EF8</vt:lpwstr>
  </property>
</Properties>
</file>