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12152500MB1F9759XG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锡林郭勒盟金融发展服务中心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锡林郭勒盟金融发展服务中心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为全盟金融发展提供服务。金融交流合作、金融论坛等大型活动的服务保障，宣传培训、干部人事、档案管理、资产管理等辅助性工作，融资服务工作，以及全盟金融发展环境和服务体系建设的协助推进。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锡林浩特市锡林西大街33号党政大楼330室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锡林郭勒盟行政公署金融工作办公室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.0073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.0031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锡林郭勒盟金融发展服务中心.公益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组织企业积极参加全区资本市场服务月活动，通过线上线下相结合的方式，加大对重点后备企业的上市培训力度； 组织金融机构开展金融知识宣传系列活动，扩大普惠金融服务覆盖面，强化普惠小微企业信贷服务。结合“处非”五进活动，充分利用媒体、营业网点、地标建筑等多种形式开展普法宣传，印制宣传海报、折页及条幅4500余份； 做好会议筹办及后勤保障工作，配合开展全盟政金企对接活动，推动建立常态化对接服务机制；做好机关事务服务及后勤保障各项工作。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杨雨萌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18104792183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F0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2024-04-10T08:44:49Z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4061975D4EE332E901E115661DF91587</vt:lpwstr>
  </property>
</Properties>
</file>