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121525004607600519</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锡林郭勒职业学院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培养高技能实用型人才。从事高等职业教育、中等教育、远程教育、继续教育、教育科研、学术交流及各类专业培训。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锡林浩特市明安图街11号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杨富有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121310</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锡林郭勒盟行政公署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32912.75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61237.26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锡林郭勒职业学院.公益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本年度共进行变更登记：1（次） 变更登记的时间：2023年6月8日 变更登记的原因：到期换证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2023年，在自治区党委教育工委、盟委行署的坚强领导和大力支持下，学院深入学习贯彻习近平新时代中国特色社会主义思想和党的二十大、二十届二中全会精神，以铸牢中华民族共同体意识为主线，牢牢把握高质量发展这个首要任务和实现闯新路、进中游目标，扎实推动学习贯彻习近平新时代中国特色社会主义思想主题教育走深走实，统筹抓好事业发展和安全稳定，全面服务办好自治区两件大事，各项工作取得良好成效。 一、政治思想建设 1.党的创新理论武装更加入脑入心。严格落实“第一议题”制度和党委理论中心组学习制度，召开党委理论中心组学习会16次，利用学院党校、党的二十大精神校园巡讲团举办讲座、报告会等164场次。制定主题教育方案，把理论学习贯穿主题教育始终，各级党组织开展集中学习429次，研讨交流105次，党员领导干部、党组织书记讲党课114次。扎实开展“感党恩、听党话、跟党走” 群众教育实践活动，教育引导党员领导干部和广大师生始终用习近平新时代中国特色社会主义思想凝心铸魂，以实际行动坚定拥护“两个确立”、坚决做到“两个维护”。 2.党的全面领导更加坚强有力。发挥党委把方向、管大局、保落实作用，召开全面从严治党工作会议，签订党建和实绩目标责任状，做到党建与中心工作一体谋划、一体推进、一体考核。坚持和完善党委领导下的校长负责制，严格落实“三重一大”制度，召开28次党委会、12次院长办公会，统筹推进各项工作发展。严格执行新形势下党内政治生活若干准则，不断提高政治判断力、政治领悟力、政治执行力，做到牢记“五个必须”，坚决杜绝“七个有之”。落实意识形态工作责任制，召开2次专题党委会，开展专项监督检查4次，坚决维护意识形态领域安全。健全完善“大统战”格局，召开统战、民族、宗教等专题党委会5次，统战工作在全区高校统战工作会上作典型交流。 3.铸牢中华民族共同体意识更加有形有感有效。坚持以铸牢中华民族共同体意识为主线，做好新时代党的民族工作。推行使用国家统编教材、推广使用国家通用语言文字教育教学实现全覆盖。抓好铸牢中华民族共同体意识理论阐释和宣传宣讲，立项科研课题9项，开展宣讲146场次，举办“名家进校园、文化润心田”教育活动80余次，师生排演的大型室内情景剧《蒙古马》、话剧《钢铁是怎样炼成的》持续面向社会演出，促进各民族广泛交往交流交融。学院2018年获评的“全国民族团结进步示范创建单位”已通过盟民委、自治区民委复验评审。 4.基层党组织建设更加规范有效。牢固树立大抓基层鲜明导向，班子成员主动深入党建联系点，指导推动基层党组织标准化、规范化建设。抓好坚强堡垒“模范”支部创建工作，2个党支部获评全盟坚强堡垒支部示范点，3个党支部获评全盟坚强堡垒支部，2个支部被自治区推荐上报国家“全国党建工作样板支部”创建。扎实开展党务公开工作，发布党务公开事项90条。做好党员经常性教育，举办党员、党务工作者等培训班21期，发展党员99名，严格规范做好党费收缴使用，基层党建工作成效不断提升。 5.干部和人才队伍素质能力持续提升。坚持把政治标准摆在首位，选派43名党务工作者赴湖南大学开展业务能力培训，完成27名科级干部的考核聘用，选树优秀党员、优秀党务工作者106人。严格执行师德师风一票否决制，引进博士、硕士研究生10人，公开考录专业技术人员25人；与复旦大学合作，选派50名教师赴复旦大学开展专业能力提升培训；3人入选自治区“草原英才”工程青年创新人才，3人获内蒙古自治区青年创新人才，1人获全区青年科学技术创新奖，实现了锡林郭勒盟科学技术史上的突破。 二、工作实绩 1.教育教学成效不断提升。以提质培优行动计划、“双高”建设为引领，抓好各项教育教学工作。立项的助产等5个自治区首批特色专业建设试点有序推进，自治区“双高计划”A档高水平高职院校和A档高水平专业群建设取得良好成效。立项建设院级在线开放课程36门，申报自治区职业教育精品在线开放课程8门。3部教材列入国家“十四五”规划教材书目、4部教材获批自治区“十四五”职业教育规划教材立项。有序推进教育评价改革试点工作，制定评价改革制度、办法等20项，教育评价体系不断完善、作用发挥更加显著。学生参加职业技能大赛获国家奖6项、自治区奖22项。 2.学生教育管理服务水平进一步提高。落实立德树人根本任务，抓好思政课课程建设和思政课实践教学，8门课程、微课等荣获自治区级思政教育优秀成果奖，2023年学院被列为内蒙古思政课实践教学创新计划示范校建设。依托校园文化节，开展社会主义核心价值观、爱国主义等教育活动30余次。持续推进“三全育人”综合改革，“一站式”学生社区建设，提高管理服务育人水平。12部艺术作品获2023年全区第七届大学生艺术展演奖，122名学生荣获自治区级“三好学生”“优秀学生干部”等称号。 3.校企合作广度深度不断深化。牵头成立内蒙古卫生健康行业产教融合共同体，与圣牧高科、金风科技等企业共建畜牧、能源2个产业学院，“中康养产业学院”通过评审获批，是全国首批10所建设院校之一；畜产品加工检测等3个产教融合实践中心获批自治区首批产教融合实践中心建设试点。护理等8个专业开展“工匠班”培养试点；校企合作开发和在建课程、教材等资源近200种；开展校企教师双向交流培训、技能比武等2000余人次；校企合作的7个项目入选教育部第二期供需对接就业育人项目。 4.招生就业创业工作水平不断提高。拓展河北、云南、青海等招生生源省份，招收全日制中高职学生6261人；锡林郭勒技师学院获自治区人社厅批复成立，招生316人。落实就业工作“一把手”工程，走访100余家企业开展访企拓岗，召开招聘会40余场，提供岗位20000余个，截至2023年12月，毕业生就业落实率达到97%。完成了近7000名毕业生跟踪调查和就业服务。注重创新创业能力培养，做好创新创业项目培育，提高创新创业能力，学生参加“互联网＋”大赛获国家二等奖1项，自治区奖9项。 5.科研与社会服务能力不断增强。立足内蒙古五大任务，围绕绿色农畜产品、清洁能源等产业发展，开展蒙古马基因测序、浑善达克沙地治理等研究，获批立项各级科研项目68项，授权发明专利、实用新型专利等29项。“肉乳营养与安全工作研究中心”获批自治区工程研究中心，与金风科技共建“新能源研究中心”。受委托完成近7000批次农畜样品检测检验，柳兰规模化种植技术转化应用于“胜利能源公司2023年矿山修复项目”，取得良好成效。全盟农牧民培训学院开展农牧民技能培训1万余人次，报送的农牧民培训项目被教育部评为全国最受欢迎的16个终身学习项目之一，学院成为人社部专业技术人员继续教育基地，被自治区总工会命名为“内蒙古工匠学院”。 6.国际交流合作成效不断彰显。全面做好留学生的教育培养工作，招收蒙古国、俄罗斯留学生70名，留学生参加2023年“国际中文+职业技能”竞赛中获一等奖4项，选派国内学生参加“2023一带一路暨金砖国家技能发展与技术创新大赛”获一等奖1项，二等奖2项。发挥“对蒙职业教育培训基地”作用，开展对蒙职业技能培训近400人次，向坦桑尼亚等国家输出职业技能标准3项，学院荣获2023职业教育对外交流与合作最佳实践奖，对蒙职业教育成果作为典型案例被新华社、内蒙古日报社进行宣传报道。 7.上年度考核反馈问题的整改情况。根据2022年自治区教育工委及年终考核组反馈的存量债务、师资队伍、干部队伍、产学研、组织员配备等5个方面的问题，学院党委高度重视，建立整改台账，定期研究推进，抓好问题整改，现已基本完成整改，并持续推进巩固提升整改成效。 三、党风廉政建设和反腐败斗争工作 严格落实中央八项规定及其实施细则精神，召开6次党委会听取基层党组织书记抓基层党建述职评议、班子成员党风廉政建设责任制落实情况，完成6个党总支（直属党支部）校内巡察工作。持之以恒正风肃纪，修订完善工作制度30余项，开展各类监督20余次，及时堵塞风险漏洞。发挥审计监督作用，完成10项工程决算审计和校内财务审计。深入开展警示教育，用“身边案”“身边事”警示“身边人”，筑牢思想道德防线。加强新时代廉洁文化建设，选送的13部作品获自治区廉洁教育作品奖，营造了良好的廉洁氛围。 四、作风建设 落实以人民为中心的发展思想和党的群众路线，用好“四下基层”工作方法，领导干部累计开展调研227次，形成调研报告89份，调研成果转化64项；广泛开展“工作大梳理、问题大检视、难点大排查”活动，学院各级党组织共查摆的221个问题，已经全部整改完成。建立常态化工作落实督办机制，对会议决策、改革发展等各项工作任务开展督办30余次，抓好各项工作落实，提高工作成效。扎实做好后勤保障、校园安全以及企业生产安全，维护学院安全稳定发展。隆重纪念建校二十周年，回顾办学历程、总结办学经验、展示办学成就，提振干事创业的精气神，汇聚砥砺前行的力量。 五、存在的问题和不足 一是基层党组织坚强堡垒作用发挥还有不足，立足工作实际，推动高质量发展、服务自治区两件大事的工作成效还需提升。二是高水平专业（群）建设还有不足，专业结构有待进一步优化，专业服务产业发展的能力还需不断提升。三是干部队伍履职尽责、担当作为上还有差距，在求真务实、狠抓落实上需要下功夫，不断提高工作落实成效。四是学生管理上存在粗放、疏漏等问题。 六、2024年工作主要思路 （一）坚持和加强党的全面领导。深入学习习近平新时代中国特色社会主义思想、习近平总书记考察内蒙古时的重要讲话重要指示精神和党的二十大、二十届二中全会精神，坚决拥护“两个确立”，坚决做到“两个维护”。树牢大抓基层鲜明导向，增强党组织政治功能和组织功能，提升服务中心、服务大局的能力，推动高质量发展，服务助力办好两件大事。巩固深化主题教育成果，总结运用好先进经验做法，把主题教育成果转化为推动学院发展的成效。 （二）全面贯彻铸牢中华民族共同体意识这条主线。落实</w:t>
            </w:r>
            <w:r>
              <w:rPr>
                <w:rStyle w:val="16"/>
                <w:rFonts w:hint="eastAsia" w:ascii="楷体_GB2312" w:eastAsia="楷体_GB2312" w:cs="楷体_GB2312"/>
                <w:sz w:val="28"/>
                <w:szCs w:val="24"/>
                <w:bdr w:val="none" w:color="auto" w:sz="0" w:space="0"/>
                <w:lang w:val="en-US"/>
              </w:rPr>
              <w:t xml:space="preserve">自治区党委《关于全方位建设模范自治区的决定》《关于全面贯彻铸牢中华民族共同体意识主线的若干措施》，把铸牢中华民族共同体意识贯彻到办学治校、立德树人等学院各项工作全过程。深入开展铸牢中华民族共同体意识、民族团结进步教育等校园文化活动，促进各族师生交往交流交融，更好推进全方位建设模范自治区。抓好“感党恩、听党话、跟党走”群众教育实践活动，取得实实在在成效。 （三）全面推动教育教学高质量发展。抓好13项教育评价改革任务，逐步建成具有示范引领性的评价体系，提升人才培养水平。做好提质培优行动计划、“双高”建设的标志性成果、典型案例、工作成效等总结验收工作，继续做好专业建设、教育教学成果等培育工作，提升教育教学质量。通过考试改革，推动教育教学评价改革；加强专业建设、课程建设、教材建设和教学资源建设，在标志性成果方面取得成绩；加强产教融合、校企合作，全面梳理、评估学生顶岗实习企业，提升校企合作质量。对照教育部《本科层次职业学校设置标准（试行）》的专业建设、人才培养等9个方面的创建标准，进一步做好申报、论证等相关筹备工作，为争取本科层次职业学校设置奠定基础。 （四）提升社会服务发展能力。立足内蒙古五大任务，围绕食品加工、牛羊肉原产地保护等重点产业和新兴产业的发展，加强校企深度合作，联合开展技术研发，推动现代产业发展。发挥“肉乳营养与安全工作研究中心”等科研平台作用，开展更加广泛更加全面的技术咨询与服务。开展铸牢中华民族共同体意识研究并将成果应用于人才培养。持续做好农牧民培训，提高培训效能，助力经济社会高质量发展。 （五）强化干部人才队伍建设。紧紧围绕高质量发展和实现闯新路、进中游目标，激励干部担当作为，大力弘扬“吃苦耐劳、一往无前、不达目的决不罢休”的蒙古马精神，把抓落实作为工作的第一要务，主动抓、深入抓、创新抓，不断提高工作成效。加强干部队伍作风建设，解决部分干部中存在的懒、慢、散等问题。加快推动人员总量改革，继续为教师成长创造更多机会，鼓励支持教师提升学历、提升专业能力，加快构建稳定的高素质人才队伍。提高学生管理干部队伍及辅导员、班主任学生管理的能力与水平，加强学生管理；加大开展学生法治教育的力度，提高学生的法治意识。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全国民族团结进步创建示范单位”、“第五届黄炎培优秀学校奖”“全国教育改革创新示范院校”等荣誉称号；被评为“全国毕业生就业50强高校”；连续三年被评为“全国高职院校国际影响力50强”；被评为“全国创新创业典型经验高校”、全国“职业院校官微五十强”院校，被人社部评为全国高技能人才培训基地，获得了教育部老年护理、汽车维修、Web前端等11个1+X试点高校；成为“全国优质高职院校”建设单位、首批“自治区示范性高职院校”和自治区“草原英才”工程“高技能人才基地”，是自治区深化创新创业教育改革示范高校；成为自治区“双高”校建设试点单位；入选全国教育扶贫典型案例；在中国高职高专院校综合竞争力排行中位列自治区第3名、全国第185名；荣获“全国生态文明与环境教育发展联盟理事单位”、“1+X证书”制度汽车运用与维修、智能新能源汽车职业技能等级证书考评工作‘优秀院校’”、获批“自治区深化新时代教育评价改革试点高校”；学院成为人社部专业技术人员继续教育基地，被自治区总工会命名为“内蒙古工匠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2023年度图书馆总计接受捐赠：1800731.40元。（图书5518册/套，价值1800731.40元）；武警锡林郭勒支队“百千万爱心助学行动”捐赠1.56万元，资助15名学生；乌兰夫基金会捐赠20万元，奖励20名优秀学生；中国教育发展基金会设立筑梦奖学金6万元，奖励15名学生。</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巴达仁贵</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17704790707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2024年03月13日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BDFC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45392.3750000016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2024-04-10T09:00:26Z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FE5B0C24F08155C5AAE41566B758F609</vt:lpwstr>
  </property>
</Properties>
</file>