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8"/>
          <w:b/>
          <w:bCs/>
          <w:sz w:val="30"/>
          <w:szCs w:val="30"/>
          <w:lang w:val="en-US"/>
        </w:rPr>
        <w:t>12152500MB1K90384E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8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锡林郭勒盟民政局综合保障中心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7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7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锡林郭勒盟民政局综合保障中心（锡林郭勒盟养老服务中心）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承担机关日常运转等服务保障工作。全盟民政事业的政策研究、服务保障，全盟养老服务政策、发展规划的调研、论证，养老示范性服务、规范化管理、业务培训和宣传咨询，养老机构等级划分评定的服务性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锡林浩特市锡林大街西段行署2号楼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照日格图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1</w:t>
            </w: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锡林郭勒盟民政局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1.22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9"/>
                <w:sz w:val="32"/>
                <w:szCs w:val="32"/>
                <w:bdr w:val="none" w:color="auto" w:sz="0" w:space="0"/>
                <w:lang w:val="en-US"/>
              </w:rPr>
              <w:t>.71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锡林郭勒盟民政局综合保障中心.公益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sz w:val="32"/>
                <w:szCs w:val="24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2023年度我单位认真执行《事业单位登记管理暂行条例》及《事业单位登记管理暂行条例实施细则》，根据有关法律、法规和政策，严格按照核准登记的宗旨和业务范围开展活动。 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2023年，盟民政局综合保障中心在盟民政局党组的正确领导下，进一步推动机关后勤高质量发展，有效做好机关单位后勤保障工作，不断提升保障水平和管理效能。一、工作开展情况 （一）机关后勤综合服务进一步强化。一是对局机关硬件设施进行改造升级。维修办公室窗户、桌椅，更换灯具，购买电风扇及加湿器等。二是保障局机关办公用品及耗材，及时补充办公用具，维修打印机等办公耗材。三是加强公务用车管理。年内完成下乡任务110余次，市内取送文件350余次，全程填报公务用车平台，全面掌握车辆动态信息。严格执行八项规定，规范公车管理、接待活动。在公车维修上，严格执行政府采购规定，实行定点维修，运行费控制在预算范围内。（二）机关安全责任进一步落实。一是坚持日常巡查和节假日大检查相结合，在重要节假日、重要会议、活动前夕，开展安全教育，开展安全隐患巡检，发现隐患限期整改，责任到人。二是做好维护稳定工作。建立信访稳定风险台账，对可能影响信访稳定的因素进行系统分析评估。对我局信访来访情况进行清单式管理，2023年，共受理群众来信来访件8人次，并已全部化解。（三）会议承办能力进一步提高。一年来，中心组织和协助各科室顺利完成了多次大小会议的组织和服务。年内共组织12次月例会，10次局长办公会，16次局务会，均形成会议纪要并按需下发各地（科室）。二、2022年工作中的不足 后勤保障工作还不够深入、细致，还需要认真研究后勤保障工作上是否存在漏洞、片面化，在工作流程上是否不够细致、深入，是否还存在其他问题。三、2024年工作的初步打算 （一）提高素质强学习。引导全体同志有事办事，无事多学，向书本学，向实践学，向其他同志学，努力提高每一名同志的政治、业务和道德素质上下功夫，着力培养五种作风，即：努力学习、勤于思考的作风，求真无视、言行一致的作风，雷厉风行、令行静止的作风，团价进取、事争一流的作风，淡泊名利、艰苦奋斗的作风。（二）日常工作求规范。进一步完善后勤保障工作制度，实现后勤保障工作制度化、规范化，严格按照讲规矩、按程序、守纪律的要求，规范运作。（三）改进方法促服务。要进一步强化服务意识，树立整体意识、大局意识、责任意识，提高服务质量和工作效率，处理好重点服务与全面服务、常规服务与应急服务的关系，做到既保证日常工作之需，又能应对紧急突发情况。要不断改进服务方式，增强工作的主动性、预见性，做到重要会议和接待活动不出纰漏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9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>高玺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6"/>
          <w:rFonts w:hint="eastAsia" w:ascii="楷体_GB2312" w:eastAsia="楷体_GB2312" w:cs="楷体_GB2312"/>
          <w:sz w:val="28"/>
          <w:szCs w:val="28"/>
          <w:lang w:val="en-US"/>
        </w:rPr>
        <w:t xml:space="preserve">15248138979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6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2024年04月01日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FB05E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hps"/>
    <w:basedOn w:val="13"/>
    <w:uiPriority w:val="0"/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7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8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9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20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2024-04-10T11:13:15Z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014FB94D8C80CC23CB03166638937CFF</vt:lpwstr>
  </property>
</Properties>
</file>