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6"/>
          <w:b/>
          <w:bCs/>
          <w:sz w:val="30"/>
          <w:szCs w:val="30"/>
          <w:lang w:val="en-US"/>
        </w:rPr>
        <w:t>12152500MB1H152697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6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乌拉盖管理区干部人事档案服务中心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乌拉盖管理区干部人事档案服务中心（乌拉盖管理区机构编制数据中心）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管理区干部人事档案管理和机构编制数据相关工作提供服务。干部人事档案管理和数字档案的制作维护、干部人事档案员备案和培训、干部人事档案材料的收集和整理，干部人事档案的查借阅、转递、变动信息登记、信息研究，《干部人事档案工作条例》宣传普及，机构编制统计及实名制管理、机构编制数据的统计、分析、应用，机构编制电子政务和实名制系统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锡林郭勒盟乌拉盖管理区巴音胡硕镇东风大街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刘翠萍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78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中共乌拉盖管理区工作委员会组织部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.0002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.0007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乌拉盖管理区干部人事档案服务中心.公益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2023年度我单位认真执行《事业单位登记管理暂行条例》及《事业单位登记管理暂行条例实施细则》，根据有关法律、法规和政策，严格按照核准登记的宗旨和业务范围开展活动；全年无变更。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2023年底，管理干部人事档案515卷，其中：公务员档案252卷；参公人员档案52卷；事业人员档案99卷；国有企业人员档案28卷；离休人员档案2卷；退休人员档案76卷；档案副本6卷。 一是规范提升档案审核工作，提升档案管理水平。按照干部专项审核要求，开展干部人事档案工作“集中攻坚月”活动，下发《干部人事档案工作“集中攻坚月”行动》的通知，对照《干部一档案一清单》问题，及时整改完善。对产生形成的散材料进行及时收集归档、扫描装订，对档案中短缺的材料进行集中补充完善。对照干部人事档案专项审核工作标准，对“三龄两历一身份”进行再次审核，认真落实干部人事档案材料联合审查机制，对参加工作入口材料不规范、手续材料完善的，及时补充完善。结合干部人事档案工作监督情况通报，制定形成整改清单，逐项研判、细化措施，明确责任人和整改时限，推动整改工作落实。积极选派人员参加盟委组织部的档案管理工作业务培训班，集中系统学习干部人事档案业务知识，加强与盟部业务科室的联系沟通，进一步提高档案工作的业务水平。二是规范硬件设施建设，保障档案存储安全。严格按照《干部人事档案工作条例》要求，保证档案工作用房，制定档案库房巡查制度，定期巡查设备设施，及时维护保养。并根据建立数字化档案的工作需求，定期对计算机系统、扫描仪、打印机等设备进行维护，确保纸质档案和数字档案安全。三是规范出入库手续管理，保障档案数目清楚。实行一年一次核库制度，按照干部档案名册及人员档案变动登记表的数量进行核对，做到档册一致、数目清楚。建立干部人事档案出入库台账，做到进出必登记，详细记载出入库档案人员姓名、时间、转递接收人员等详细情况。四是规范各项规章制度，保障档案信息安全。严格按照《干部人事档案工作条例》及有关规定，不断健全和完善档案查（借）阅、转递等制度，制作工作流程图，细化完善登记台账。坚持“谁审核、谁负责、谁签字、谁把关”原则，做到程序合法、手续完备，使档案材料的建立和管理工作有章可循、有据可依，实现制度化、规范化管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格日乐图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15849904492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F5C43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2024-04-10T11:36:32Z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64F9F05B81FB8B28400916667A1A2538</vt:lpwstr>
  </property>
</Properties>
</file>