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12152529460880176K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正镶白旗蒙古族中学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实施初中义务教育、高中学历教育，促进基础教育发展。初中、高中学历教育及相关社会服务。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正镶白旗明安图镇满达拉图东街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433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1636.7662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1492.6879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我单位遵守国家有关法律规定和《事业单位登记管理暂行条例》及其实施细则的规定，按照宗旨和业务范围开展相关活动，没有涉及办理变更登记的事项，没有违法违规等情况。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单位遵守国家有关法律规定和《事业单位登记管理暂行条例》及其实施细则的规定，按照宗旨和业务范围开展相关活动。一、主要业务活动1、开展教学教研活动。以教研组为单位开展听课、评课、集体备课等教研活动并得到良好的效果。2、开展学生德育活动。积极开展学生爱国主义思想培养活动，通过有效途径提高学生的思想，培养学生爱国，爱党，爱生活思想。3、开展教师培训活动。通过各种途径来提高教师自身素质，积极开展教师培训活动，得到良好的成果，提高了学校的教学质量。4、开展学校后勤服务活动。提高学校后勤服务质量，给师生创造了良好的学习和工作环境。使校园真正变成师生的家。5、开展学校规章制度建设健全活动。健全组织结构，完善管理制度，实现依法办学，依法行政，以此促进全校工作逐步走向规范化，科学化，民主化轨道。二、不存在下列问题。1、无超出职责范围开展业务活动情况，或年末开展业务活动。无违约和社会投诉现象。3、无抽逃，转移开办资金的行为。4、无涂改，出租，出错《事业单位法人证书》，或出租、出错印章行为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8"/>
          <w:rFonts w:hint="eastAsia" w:ascii="楷体_GB2312" w:eastAsia="楷体_GB2312" w:cs="楷体_GB2312"/>
          <w:sz w:val="28"/>
          <w:szCs w:val="28"/>
          <w:lang w:val="en-US"/>
        </w:rPr>
        <w:t>敖嘎特日乖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8"/>
          <w:rFonts w:hint="eastAsia" w:ascii="楷体_GB2312" w:eastAsia="楷体_GB2312" w:cs="楷体_GB2312"/>
          <w:sz w:val="28"/>
          <w:szCs w:val="28"/>
          <w:lang w:val="en-US"/>
        </w:rPr>
        <w:t xml:space="preserve">15904792141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8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2022年03月30日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B3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858</Words>
  <Characters>913</Characters>
  <Lines>4</Lines>
  <Paragraphs>1</Paragraphs>
  <TotalTime>44769.6875000016</TotalTime>
  <ScaleCrop>false</ScaleCrop>
  <LinksUpToDate>false</LinksUpToDate>
  <CharactersWithSpaces>949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2022-07-27T08:34:00Z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3EFFFA5DE72C4531B1CAC7E320F092F2</vt:lpwstr>
  </property>
</Properties>
</file>