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20"/>
          <w:b/>
          <w:bCs/>
          <w:sz w:val="30"/>
          <w:szCs w:val="30"/>
          <w:lang w:val="en-US"/>
        </w:rPr>
        <w:t>12152529460880643K</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20"/>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正镶白旗乌兰牧骑</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正镶白旗乌兰牧骑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创作、演出优秀剧目，为群众服务。舞台艺术作品的创作，传统艺术加工、整理与保护，艺术音像作品的录制，艺术研究与评论，艺术普及推广，艺术创作表演人才的培养等。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正镶白旗明安图镇朝格温都开发区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特日格勒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2.9</w:t>
            </w:r>
            <w:r>
              <w:rPr>
                <w:rStyle w:val="14"/>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财政补助（财政差额拨款）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4"/>
                <w:rFonts w:hint="eastAsia" w:ascii="楷体_GB2312" w:eastAsia="楷体_GB2312" w:cs="楷体_GB2312"/>
                <w:sz w:val="28"/>
                <w:szCs w:val="28"/>
                <w:bdr w:val="none" w:color="auto" w:sz="0" w:space="0"/>
                <w:lang w:val="en-US"/>
              </w:rPr>
              <w:t>正镶白旗文体旅游广电局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5"/>
                <w:sz w:val="32"/>
                <w:szCs w:val="24"/>
                <w:bdr w:val="none" w:color="auto" w:sz="0" w:space="0"/>
                <w:lang w:val="en-US"/>
              </w:rPr>
              <w:t>391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4"/>
                <w:sz w:val="32"/>
                <w:szCs w:val="32"/>
                <w:bdr w:val="none" w:color="auto" w:sz="0" w:space="0"/>
                <w:lang w:val="en-US"/>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正镶白旗乌兰牧骑</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2021年2月26日走进正镶白旗陶林社区开展了“喜迎元宵”“我们的中国梦”“百团千场”文化进万家惠民演出活动。以高质量的文化服务将党的声音和关怀传递到各族群众心中。 2021年3月5日正镶白旗乌兰牧骑走进察汗淖尔社区开展“我们的中国梦”“百团千场”文化进万家惠民演出活动。 2021年3月6日正镶白旗乌兰牧骑按照自治区文化和旅游厅“內蒙古文化惠民演出工程”系列活动部署要求走进伊克淖尔苏木宝日陶勒盖嘎查开展了乌兰牧骑“百团千场”“我们的中国梦”下基层惠民演出服务活动。 2021年3月7日正镶白旗乌兰牧骑走进明安图镇阿贵图嘎查，举办庆祝“三·八”妇女节暨“铁姑娘”初次拜会表彰大会、正镶白旗乌兰牧骑“铸牢中华民族共同体意识”主题文艺演出活动。、 2021年3月8日上午正镶白旗乌兰牧骑围绕中国共产党成立100周年之际走进布日都苏木乌兰图嘎嘎查举办庆祝“三·八”妇女节暨“铁姑娘”初次拜会表彰大会、“铸牢中华民族共同体意识”主题文艺演出活动。 2021年3月8日下午正镶白旗乌兰牧骑走进正镶白旗塔山社区开展了“铸牢中华民族共同体意识”“我们的中国梦”主题文艺哦演出服务活动。 2021年3月12日正镶白旗乌兰牧骑去到明安图镇呼和陶勒盖嘎查开展了“铸牢中华民族共同体意识”主题文艺演出暨庆祝第111届国际“3.8”妇女节活动。 2021年3月13日正镶白旗乌兰牧骑走进宝力根陶海苏木哈夏图嘎查举办庆祝“3.8”妇女节暨正镶白旗乌兰牧骑“铸牢中华民族共同体意识”主题文艺演出 2021年4月12日正镶白旗乌兰牧骑走进星耀镇北山村开展了“党旗高高飘扬”基层服务活动。 2021年4月15日上午正镶白旗乌兰牧骑来到伊克淖尔苏木查干乌拉嘎查两家牧民家里举行“我为群众办实事”“党旗高高飘扬”“我们的中国梦”基层服务活动 2021年4月24日赴宝力根陶海苏木贡淖尔嘎查为牧民们奉献了一台主题为“党旗高高飘扬”“庆五一·迎建党100周年”专场演出活动。 2021年4月24日赴伊克淖尔苏木宝日温都尔嘎查为牧民们奉献了一台主题为“党旗高高飘扬”“庆五一·迎建党100周年”专场演出活动。 2021年4月25日上午“党旗高高飘扬”正镶白旗乌兰牧骑“学党史、悟思想、办实事、开新局”正镶白旗百名优秀党团员“我帮你”志愿服务在行动暨“永远跟党走”群众性文化活动在正镶白旗新区广场举行。 2021年4月25日下午“党旗高高飘扬”正镶白旗乌兰牧骑“学党史、悟思想、办实事、开新局”正镶白旗百名优秀党团员“我帮你”志愿服务在行动暨“永远跟党走”群众性文化活动在正镶白旗察汗淖尔广场开展，乌兰牧骑队员们通过“文艺演出+现场宣传”的方式把党的关怀和问候带到父老乡亲身边。 2021年4月26日走进星耀镇龙王庙村开展了“党旗高高飘扬”全区乌兰牧骑基层服务活动。 2021年5月4日正镶白旗乌兰牧骑走进善都苏木舒日嘎嘎查开展了“党旗高高飘扬”正镶白旗乌兰牧骑基层演出服务活动 2021年5月5日正镶白旗乌兰牧骑走进星耀镇义合村开展了“党旗高高飘扬”正镶白旗乌兰牧骑基层演出服务活动。2021年5月15日“党旗高高飘扬”正镶白旗乌兰牧骑“学党史、悟思想、办实事、开新局”“我帮你”志愿服务在行动暨“永远跟党走”群众性文化活动在正镶白旗新区广场开展，乌兰牧骑队员们通过“文艺演出+现场宣传”的方式把党的关怀和问候带到父老乡亲身边。 2021年5月26日上午在中国共产党百年华诞之际，正镶白旗乌兰牧骑走进星耀镇开展《“我帮你”新时代文明实践志愿服务活动》推进仪式、等有关法律、法规和政策。 “永远跟党走”演出交流及巡回演出： 2021年7月5日阿巴嘎旗乌兰牧骑来到正镶白旗，开展了《“永远跟党走”—2021全区乌兰牧骑月》单向交流演出活动， 7月6日上午在正镶白旗幸福养老院开展第一场演出、 7月6日下午在正镶白旗明安图小学开展了第二场演出、 7月6日晚在正镶白旗新区广场开展了第三场的演出、 7月7日上午在宝力根陶海苏木，德格德高勒嘎查开展了第四场的演出、 7月7日下午在宝力根陶海苏木，阿贵图嘎查开展了第五场的演出、 7月7日晚在明安图镇那日图嘎查开展了第六场的演出、 7月8日上午在正镶白旗蒙古族中学开展了第七场的演出、 7月8日下午在正镶白旗查干淖尔社区开展了第八场演出、 7月8日晚在正镶白旗查干淖尔广场开展了第九场的演出、 阿巴嘎旗乌兰牧骑与正镶白旗乌兰牧骑交流演出共计9场。 于2021年7月10日—2021年7月20日开展了十场的《“永远跟党走”全区乌兰牧骑月》巡回演出活动。 7月10日晚在阿巴嘎旗，阿巴嘎旗广场开展第一场演出、 7月11日上午在阿巴嘎旗，哈乐穆吉养老服务中心开展第二场演出、 7月11日晚在东乌珠穆沁旗，乌珠穆沁广场开展第三场演出、 7月12日上午在东乌珠穆沁旗，卫洁小区开展第四场演出、 7月12日晚在西乌珠穆沁旗，消防支队开展第五场演出、 7月13日上午在西乌珠穆沁旗，莎茹拉塔拉嘎查开展第六场演出、 7月18日下午在镶黄旗，巴音塔拉镇浩特音高勒嘎查开展第七场演出、 7月19日上午在镶黄旗，巴音塔拉镇乌兰图嘎嘎查开展了第八场演出、 7月20日上午在太仆寺旗贡宝拉格苏木海日图嘎查开展第九场演出、 7月20日下午在太仆寺旗贡宝拉格苏木五旗敖包嘎查开展了第十场演出。 2021年7月15日内蒙古艺术剧院曲艺团赴正镶白旗，联合正镶白旗乌兰牧骑开展了七场的《“永远跟党走”2021全区乌兰牧骑月活动》《“学习贯彻习近平总书记‘七一’重要讲话精神”-正镶白旗乌兰牧骑“文艺+宣讲”活动》《学七一讲话，唱时代赞歌-内蒙古艺术剧院为民演出》服务活动、 7月15日上午在乌兰察布苏木，巴彦淖尔嘎查开展了第一场演出、 7月15日下午在乌兰察布苏木，乌兰图嘎嘎查开展第二场演出、 7月16日上午在乌兰察布苏木，两面井嘎查开展第三场演出、 7月16日下午在明安图镇乌宁巴图嘎查开展第四场演出、 7月18日上午在明安图镇乌兰格日勒嘎查开展第五场演出、 7月18日晚在正镶白旗查干淖尔广场开展第六场演出、 7月19日上午在明安图镇满达拉图嘎查开展第七场演出、 内蒙古艺术剧院曲艺团联合正镶白旗乌兰牧骑开展演出共计7场。 为深入贯彻习近平总书记“七一”重要讲话精神和中央民族工作会议重要讲话精神，落实习近平总书记关于乌兰牧骑事业发展的重要指示精神，按照上级统一安排，组织开展了十场以铸牢中华民族共同体意识为主线，构筑中华民族共有精神家园 “草原儿女爱祖国 中华民族共团圆”主题文艺演出活动 9月24日上午，正镶白旗乌兰牧骑走进武警中队。 9月24日下午，正镶白旗乌兰牧骑来到民政局养老院。 9月27日上午，正镶白旗乌兰牧骑来到乌兰察布苏木恩格尔宝力格嘎查92岁高龄的牧民家里 9月27日下午，正镶白旗乌兰牧骑走进乌兰察布苏木两面井嘎查牧民家里 9月28日上午，正镶白旗乌兰牧骑来到东苑小区。 9月28日晚，正镶白旗乌兰牧骑来到漠绿化城小区。 9月29日上午，正镶白旗乌兰牧骑走进塔山社区。 9月29日下午，在北山社区。 9月30日十一时，正镶白旗乌兰牧骑去到奈曼山社区以线上线下相结合的方式开展 9月30日上午九点，正镶白旗乌兰牧骑去到巴彦社区以线上线下相结合的方式开展 为深入贯彻落实习近平总书记关于乌兰牧骑事业发展的重要指示精神，按照自治区党委宣传部和文旅厅《关于开展“永远做草原上的红色文艺轻骑兵”主题活动方案》的通知要求，11月18日正镶白旗乌兰牧骑走进明安图镇塔林艾拉嘎查开展“送欢乐，送文明”下基层服务活动。 乌兰牧骑组织精锐力量创作举办党史题材的情景歌舞晚会《年轮》，为建党100周年献礼，努力为群众献上丰富的文化盛宴。同时该节目在全盟第二十一届乌兰牧骑庆祝建党100周年专场文艺晚会中荣获团体金奖、全体演员表演一等奖。 八、创作唱响共产党好、社会主义好、改革开放好、伟大祖国好、各民族人民好的优秀作品。认真履行乌兰牧骑职能职责，加强队员们的“一专多能”培训，培养一批高层次“一专多能”业务骨干。 2021年7月21日正镶白旗乌兰牧骑开展了《“永远跟党走”2021全区乌兰牧骑月活动》《“学习贯彻习近平总书记‘七一’重要讲话精神”-正镶白旗乌兰牧骑“文艺+宣讲”活动》活动走进了宝力根陶海苏木，陶海音胡都嘎嘎查及森金宝拉格嘎查两个嘎查 2021年8月21日正镶白旗乌兰牧骑携手公安乌兰牧骑开展了警民草原连心桥《携手新征程，奋进新时代》普法宣传活动走进了乌兰察布苏木恩格尔宝拉格嘎查。 九、结合新时代文明实践志愿服务建设，建立“乌兰牧骑+”综合志愿服务台账，发挥机动灵活、覆盖面广的优势，建设“流动的”新时代文明实践“志愿服务队”。在下乡演出过程中主动开展志愿服务。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2020年05月15日至2025年05月15日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5"/>
          <w:rFonts w:hint="eastAsia" w:ascii="楷体_GB2312" w:eastAsia="楷体_GB2312" w:cs="楷体_GB2312"/>
          <w:sz w:val="28"/>
          <w:szCs w:val="28"/>
          <w:lang w:val="en-US"/>
        </w:rPr>
        <w:t>阿拉腾苏布达</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5"/>
          <w:rFonts w:hint="eastAsia" w:ascii="楷体_GB2312" w:eastAsia="楷体_GB2312" w:cs="楷体_GB2312"/>
          <w:sz w:val="28"/>
          <w:szCs w:val="28"/>
          <w:lang w:val="en-US"/>
        </w:rPr>
        <w:t xml:space="preserve">15048974464  </w:t>
      </w:r>
      <w:r>
        <w:rPr>
          <w:rFonts w:hint="eastAsia" w:ascii="楷体_GB2312" w:eastAsia="楷体_GB2312" w:cs="楷体_GB2312"/>
          <w:b/>
          <w:bCs/>
          <w:sz w:val="28"/>
          <w:szCs w:val="28"/>
          <w:lang w:eastAsia="zh-CN"/>
        </w:rPr>
        <w:t>报送日期：</w:t>
      </w:r>
      <w:r>
        <w:rPr>
          <w:rStyle w:val="15"/>
          <w:rFonts w:hint="eastAsia" w:ascii="楷体_GB2312" w:eastAsia="楷体_GB2312" w:cs="楷体_GB2312"/>
          <w:b/>
          <w:bCs/>
          <w:sz w:val="28"/>
          <w:szCs w:val="28"/>
          <w:lang w:val="en-US"/>
        </w:rPr>
        <w:t>2022年03月28日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E5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hps"/>
    <w:basedOn w:val="13"/>
    <w:uiPriority w:val="0"/>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页脚 Char"/>
    <w:basedOn w:val="13"/>
    <w:link w:val="8"/>
    <w:locked/>
    <w:uiPriority w:val="0"/>
    <w:rPr>
      <w:rFonts w:hint="default" w:ascii="Times New Roman" w:hAnsi="Times New Roman" w:eastAsia="宋体" w:cs="Times New Roman"/>
      <w:sz w:val="18"/>
      <w:szCs w:val="18"/>
    </w:rPr>
  </w:style>
  <w:style w:type="character" w:customStyle="1" w:styleId="20">
    <w:name w:val="font21"/>
    <w:basedOn w:val="13"/>
    <w:uiPriority w:val="0"/>
    <w:rPr>
      <w:rFonts w:hint="default" w:ascii="Times New Roman" w:hAnsi="Times New Roman" w:eastAsia="楷体_GB2312" w:cs="Times New Roman"/>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3761</Words>
  <Characters>3960</Characters>
  <Lines>4</Lines>
  <Paragraphs>1</Paragraphs>
  <TotalTime>44769.6875000016</TotalTime>
  <ScaleCrop>false</ScaleCrop>
  <LinksUpToDate>false</LinksUpToDate>
  <CharactersWithSpaces>4064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2022-07-27T08:36:24Z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C34B5FCD8A5945F0872D3D54FC47D1EA</vt:lpwstr>
  </property>
</Properties>
</file>