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121525294608820834</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jc w:val="center"/>
        </w:trPr>
        <w:tc>
          <w:tcPr>
            <w:tcW w:w="2405" w:type="dxa"/>
            <w:shd w:val="clear"/>
            <w:vAlign w:val="bottom"/>
          </w:tcPr>
          <w:p>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正镶白旗就业服务中心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正镶白旗就业服务中心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为下岗、失业及城镇失业人员和农牧区劳动力提供服务，劳动力市场管理，对各类人员进行培训，失业保险金的征缴与发放。组织劳动输出及相关专业技术人员的培训。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正镶白旗明安图星街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郝玉红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21</w:t>
            </w:r>
            <w:r>
              <w:rPr>
                <w:rStyle w:val="19"/>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财政补助（财政全额拨款）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9"/>
                <w:rFonts w:hint="eastAsia" w:ascii="楷体_GB2312" w:eastAsia="楷体_GB2312" w:cs="楷体_GB2312"/>
                <w:sz w:val="28"/>
                <w:szCs w:val="28"/>
                <w:bdr w:val="none" w:color="auto" w:sz="0" w:space="0"/>
                <w:lang w:val="en-US"/>
              </w:rPr>
              <w:t>正镶白旗人力资源和社会保障局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4"/>
                <w:sz w:val="32"/>
                <w:szCs w:val="24"/>
                <w:bdr w:val="none" w:color="auto" w:sz="0" w:space="0"/>
                <w:lang w:val="en-US"/>
              </w:rPr>
              <w:t>1570.4</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9"/>
                <w:sz w:val="32"/>
                <w:szCs w:val="32"/>
                <w:bdr w:val="none" w:color="auto" w:sz="0" w:space="0"/>
                <w:lang w:val="en-US"/>
              </w:rPr>
              <w:t>1822.9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法定代表人变更；名称变更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工作开展情况 （一）指标任务完成情况 2021年，城镇新增就业人数808人，完成任务的147%，其中：城镇失业人员再就业人数786人，完成任务的436%；就业困难人员就业人数201人，完成任务的201%。城镇登记失业率控制在5.0%以内。累计农牧民转移就业人数5261人,完成任务的105%，其中转移6个月以上4206人，完成任务的100%。农牧民转移技能培训1222人，完成任务的436%；城镇就业技能培训236人，完成任务的107%；其中创业培训85人，完成任务120%；家庭服务培训111人，完成指标任务的160%；失业保险参保人数为2291人，完成目标任务106%，征缴金额为156万元，完成目标任务的156%，发放失业保险金30.7万元，发放失业补助金8.5万元。创业担保贷款发放1261万元。 （二）就业创业主要工作开展情况 1、开展各类就业技能培训、创业培训工作 开展职业技能常规培训、京蒙协作技能培训等多种技能培训，对脱贫人口、农村牧区低收入人口实行动态监测、纳入终身职业技能培训体系，不受地域限制，在户籍地、常住地、求职就业地均可参加职业技能培训和创业培训，培训时间累计计算，符合条件的按规定给予培训补贴和职业技能鉴定补贴，生活费（含交通费）补贴。2021年以来，开展各类职业技能培训班32期，培训各类人员1458人次，其中，培训脱贫劳动力669人次446人，今年以来参加培训的脱贫劳动力中，有379人已实现就业，比去年同期培训后就业377人增长了0.05%。截至12月共发放技能培训补贴1447人次256.52万元（脱贫人口599人次120.004万元）、生活费补贴1240人次332.755万元（脱贫人口595人次177.7050万元）。 2、举办各项就业服务活动促进就业 防控疫情的同时组织开展各项就业服务工作，及时对外发布岗位信息，为城乡各类就业需求者提供就业岗位。并结合京蒙协作工作，到目前为止，已举办线上线下招聘会7次，征集就业岗位4586个，推荐岗位150个，对接成功33个。 3、贯彻落实各项就业补贴政策 2021年以来，精准落实各项就业帮扶政策，保持脱贫劳动力就业帮扶政策的稳定性和持续性，一是2021年申请稳定就业补贴项目资金100万元，为在旗内实现稳定就业的181人发放补贴87.95万元，为在旗外务工并实现稳定就业的61人次49人补贴了交通（租房）补贴12.2万元。二是扶持各类人员创业扶持力度，为8名脱贫劳动力返乡创业人员，发放一次性创业补贴8万元。三是多措并举推进“大众创业、万众创新”，通过积极引导创业工作，发展新型产业，巩固现有基地，提升就业创业承载能力，探索“企、园、坊”就业扶贫车间三模式，助推贫困劳动力稳定就业。积极宣传扶贫车间优惠政策，带动企业积极性，先后认定5家企业为“扶贫车间”，共吸纳脱贫劳动力37人，为正镶白旗额里图肉牛育肥专业合作社补贴一次性奖补6000元。四是开发高校毕业生见习岗位。充分发挥事业单位吸纳就业的主渠道作用，今年以来共开发高校毕业生就业见习岗位20个。五是为惠及更多企业和职工，发放31家企业“以工代训”补贴565人次33.9万元。 4、就业帮扶工作情况 2021年，正镶白旗农村劳动力人数17228人，脱贫人口5560人，脱贫人口中有劳动能力（含弱劳动力）4356人，2021年脱贫劳动力务工人数1992人，同比去年务工人数1993减少1人。其中，省外务工就业64人，同比去年省外务工66人减少2人，省内旗外务工就业333人，同比去年324增长了0.3%，旗内务工1595，同比去年旗内务工1603人减少0.5%。2020年脱贫户人均收入是17893元 ，2021年人均收入是18220元，比去年同期增长了1.8% ，各行业部门及苏木镇在村内为脱贫劳动力及低收入人口开发的各类公益岗位1099个，转移到旗内的公益岗位38人，人均年收入7518元。 5、易地扶贫搬迁后续就业帮扶情况 正镶白旗现有易地搬迁户306户，724人，2021年劳动力人数441人，实现就业402人，外出就业29人，就地就近就业373（其中自主择业22人），参加技能培训78人。 6、创业担保贷款发放工作顺利进行 鼎力开展小额贷款工作，同中国邮政储蓄股份有限公司太卜寺旗支行、正镶白旗农村信用合作联社营业部一道配合审核，简化创业者创业担保贷款补贴程序，截止目前，共发放创业担保贷款74户1261万元，其中城镇失业人员15户251万元，高校毕业生12户187万元，就业困难人员1户20万元，自主创业农牧民46户803万元，共带动就业 195人。 7、失业保险工作有序推进 失业保险参保人数2291人，完成任务的106%；征缴失业保险金156万元，完成任务的156%。截止至12月底，共发放失业保险金32.44万元，累计发放人数64人（其中23人为上年结转）；发放失业补助金12.92万元，累计发放人数43人；共为3名职工发放技能提升补贴共计0.3万元；为34户企业发放稳岗补贴共计18.15万元，惠及职工人数701人。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4"/>
          <w:rFonts w:hint="eastAsia" w:ascii="楷体_GB2312" w:eastAsia="楷体_GB2312" w:cs="楷体_GB2312"/>
          <w:sz w:val="28"/>
          <w:szCs w:val="28"/>
          <w:lang w:val="en-US"/>
        </w:rPr>
        <w:t>阿木日特古斯</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4"/>
          <w:rFonts w:hint="eastAsia" w:ascii="楷体_GB2312" w:eastAsia="楷体_GB2312" w:cs="楷体_GB2312"/>
          <w:sz w:val="28"/>
          <w:szCs w:val="28"/>
          <w:lang w:val="en-US"/>
        </w:rPr>
        <w:t xml:space="preserve">15304794696  </w:t>
      </w:r>
      <w:r>
        <w:rPr>
          <w:rFonts w:hint="eastAsia" w:ascii="楷体_GB2312" w:eastAsia="楷体_GB2312" w:cs="楷体_GB2312"/>
          <w:b/>
          <w:bCs/>
          <w:sz w:val="28"/>
          <w:szCs w:val="28"/>
          <w:lang w:eastAsia="zh-CN"/>
        </w:rPr>
        <w:t>报送日期：</w:t>
      </w:r>
      <w:r>
        <w:rPr>
          <w:rStyle w:val="14"/>
          <w:rFonts w:hint="eastAsia" w:ascii="楷体_GB2312" w:eastAsia="楷体_GB2312" w:cs="楷体_GB2312"/>
          <w:b/>
          <w:bCs/>
          <w:sz w:val="28"/>
          <w:szCs w:val="28"/>
          <w:lang w:val="en-US"/>
        </w:rPr>
        <w:t>2022年02月21日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6FF" w:usb1="420024FF" w:usb2="02000000" w:usb3="00000000" w:csb0="2000019F"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176A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7</Pages>
  <Words>2166</Words>
  <Characters>2503</Characters>
  <Lines>4</Lines>
  <Paragraphs>1</Paragraphs>
  <TotalTime>44769.6875000016</TotalTime>
  <ScaleCrop>false</ScaleCrop>
  <LinksUpToDate>false</LinksUpToDate>
  <CharactersWithSpaces>2559</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落Ψ</cp:lastModifiedBy>
  <dcterms:modified xsi:type="dcterms:W3CDTF">2022-07-27T08:47:36Z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C8BABA7FBCC64008A7C6BEE8B881A390</vt:lpwstr>
  </property>
</Properties>
</file>